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2216BA" w:rsidRPr="002216BA" w:rsidTr="002216BA">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2216BA" w:rsidRPr="002216BA">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216BA" w:rsidRPr="002216BA" w:rsidRDefault="002216BA" w:rsidP="002216BA">
                  <w:pPr>
                    <w:spacing w:after="0" w:line="240" w:lineRule="atLeast"/>
                    <w:rPr>
                      <w:rFonts w:ascii="Times New Roman" w:eastAsia="Times New Roman" w:hAnsi="Times New Roman" w:cs="Times New Roman"/>
                      <w:sz w:val="24"/>
                      <w:szCs w:val="24"/>
                      <w:lang w:eastAsia="tr-TR"/>
                    </w:rPr>
                  </w:pPr>
                  <w:r w:rsidRPr="002216BA">
                    <w:rPr>
                      <w:rFonts w:ascii="Arial" w:eastAsia="Times New Roman" w:hAnsi="Arial" w:cs="Arial"/>
                      <w:sz w:val="16"/>
                      <w:szCs w:val="16"/>
                      <w:lang w:eastAsia="tr-TR"/>
                    </w:rPr>
                    <w:t>30 Mayıs 2025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216BA" w:rsidRPr="002216BA" w:rsidRDefault="002216BA" w:rsidP="002216BA">
                  <w:pPr>
                    <w:spacing w:after="0" w:line="240" w:lineRule="atLeast"/>
                    <w:jc w:val="center"/>
                    <w:rPr>
                      <w:rFonts w:ascii="Times New Roman" w:eastAsia="Times New Roman" w:hAnsi="Times New Roman" w:cs="Times New Roman"/>
                      <w:sz w:val="24"/>
                      <w:szCs w:val="24"/>
                      <w:lang w:eastAsia="tr-TR"/>
                    </w:rPr>
                  </w:pPr>
                  <w:r w:rsidRPr="002216BA">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216BA" w:rsidRPr="002216BA" w:rsidRDefault="002216BA" w:rsidP="002216BA">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2216BA">
                    <w:rPr>
                      <w:rFonts w:ascii="Arial" w:eastAsia="Times New Roman" w:hAnsi="Arial" w:cs="Arial"/>
                      <w:sz w:val="16"/>
                      <w:szCs w:val="16"/>
                      <w:lang w:eastAsia="tr-TR"/>
                    </w:rPr>
                    <w:t>Sayı : 32915</w:t>
                  </w:r>
                  <w:proofErr w:type="gramEnd"/>
                </w:p>
              </w:tc>
            </w:tr>
            <w:tr w:rsidR="002216BA" w:rsidRPr="002216BA">
              <w:trPr>
                <w:trHeight w:val="480"/>
                <w:jc w:val="center"/>
              </w:trPr>
              <w:tc>
                <w:tcPr>
                  <w:tcW w:w="8789" w:type="dxa"/>
                  <w:gridSpan w:val="3"/>
                  <w:tcMar>
                    <w:top w:w="0" w:type="dxa"/>
                    <w:left w:w="108" w:type="dxa"/>
                    <w:bottom w:w="0" w:type="dxa"/>
                    <w:right w:w="108" w:type="dxa"/>
                  </w:tcMar>
                  <w:vAlign w:val="center"/>
                  <w:hideMark/>
                </w:tcPr>
                <w:p w:rsidR="002216BA" w:rsidRPr="002216BA" w:rsidRDefault="002216BA" w:rsidP="002216B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216BA">
                    <w:rPr>
                      <w:rFonts w:ascii="Arial" w:eastAsia="Times New Roman" w:hAnsi="Arial" w:cs="Arial"/>
                      <w:b/>
                      <w:bCs/>
                      <w:color w:val="000080"/>
                      <w:sz w:val="18"/>
                      <w:szCs w:val="18"/>
                      <w:lang w:eastAsia="tr-TR"/>
                    </w:rPr>
                    <w:t>KANUN</w:t>
                  </w:r>
                </w:p>
              </w:tc>
            </w:tr>
            <w:tr w:rsidR="002216BA" w:rsidRPr="002216BA">
              <w:trPr>
                <w:trHeight w:val="480"/>
                <w:jc w:val="center"/>
              </w:trPr>
              <w:tc>
                <w:tcPr>
                  <w:tcW w:w="8789" w:type="dxa"/>
                  <w:gridSpan w:val="3"/>
                  <w:tcMar>
                    <w:top w:w="0" w:type="dxa"/>
                    <w:left w:w="108" w:type="dxa"/>
                    <w:bottom w:w="0" w:type="dxa"/>
                    <w:right w:w="108" w:type="dxa"/>
                  </w:tcMar>
                  <w:vAlign w:val="center"/>
                  <w:hideMark/>
                </w:tcPr>
                <w:p w:rsidR="002216BA" w:rsidRPr="002216BA" w:rsidRDefault="002216BA" w:rsidP="002216BA">
                  <w:pPr>
                    <w:spacing w:after="0" w:line="240" w:lineRule="atLeast"/>
                    <w:jc w:val="center"/>
                    <w:rPr>
                      <w:rFonts w:ascii="Times New Roman" w:eastAsia="Times New Roman" w:hAnsi="Times New Roman" w:cs="Times New Roman"/>
                      <w:b/>
                      <w:bCs/>
                      <w:sz w:val="19"/>
                      <w:szCs w:val="19"/>
                      <w:lang w:eastAsia="tr-TR"/>
                    </w:rPr>
                  </w:pPr>
                  <w:r w:rsidRPr="002216BA">
                    <w:rPr>
                      <w:rFonts w:ascii="Times New Roman" w:eastAsia="Times New Roman" w:hAnsi="Times New Roman" w:cs="Times New Roman"/>
                      <w:b/>
                      <w:bCs/>
                      <w:sz w:val="18"/>
                      <w:szCs w:val="18"/>
                      <w:lang w:eastAsia="tr-TR"/>
                    </w:rPr>
                    <w:t>BAZI KANUNLAR İLE 375 SAYILI KANUN HÜKMÜNDE KARARNAMEDE</w:t>
                  </w:r>
                </w:p>
                <w:p w:rsidR="002216BA" w:rsidRPr="002216BA" w:rsidRDefault="002216BA" w:rsidP="002216BA">
                  <w:pPr>
                    <w:spacing w:after="0" w:line="240" w:lineRule="atLeast"/>
                    <w:jc w:val="center"/>
                    <w:rPr>
                      <w:rFonts w:ascii="Times New Roman" w:eastAsia="Times New Roman" w:hAnsi="Times New Roman" w:cs="Times New Roman"/>
                      <w:b/>
                      <w:bCs/>
                      <w:sz w:val="19"/>
                      <w:szCs w:val="19"/>
                      <w:lang w:eastAsia="tr-TR"/>
                    </w:rPr>
                  </w:pPr>
                  <w:r w:rsidRPr="002216BA">
                    <w:rPr>
                      <w:rFonts w:ascii="Times New Roman" w:eastAsia="Times New Roman" w:hAnsi="Times New Roman" w:cs="Times New Roman"/>
                      <w:b/>
                      <w:bCs/>
                      <w:sz w:val="18"/>
                      <w:szCs w:val="18"/>
                      <w:lang w:eastAsia="tr-TR"/>
                    </w:rPr>
                    <w:t>DEĞİŞİKLİK YAPILMASINA DAİR KANUN</w:t>
                  </w:r>
                </w:p>
                <w:tbl>
                  <w:tblPr>
                    <w:tblW w:w="0" w:type="auto"/>
                    <w:tblCellMar>
                      <w:left w:w="0" w:type="dxa"/>
                      <w:right w:w="0" w:type="dxa"/>
                    </w:tblCellMar>
                    <w:tblLook w:val="04A0" w:firstRow="1" w:lastRow="0" w:firstColumn="1" w:lastColumn="0" w:noHBand="0" w:noVBand="1"/>
                  </w:tblPr>
                  <w:tblGrid>
                    <w:gridCol w:w="2691"/>
                    <w:gridCol w:w="5305"/>
                  </w:tblGrid>
                  <w:tr w:rsidR="002216BA" w:rsidRPr="002216BA">
                    <w:tc>
                      <w:tcPr>
                        <w:tcW w:w="2691" w:type="dxa"/>
                        <w:tcMar>
                          <w:top w:w="0" w:type="dxa"/>
                          <w:left w:w="108" w:type="dxa"/>
                          <w:bottom w:w="0" w:type="dxa"/>
                          <w:right w:w="108" w:type="dxa"/>
                        </w:tcMar>
                        <w:hideMark/>
                      </w:tcPr>
                      <w:p w:rsidR="002216BA" w:rsidRPr="002216BA" w:rsidRDefault="002216BA" w:rsidP="002216BA">
                        <w:pPr>
                          <w:spacing w:before="170" w:after="170" w:line="240" w:lineRule="atLeast"/>
                          <w:ind w:left="455"/>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u w:val="single"/>
                            <w:lang w:eastAsia="tr-TR"/>
                          </w:rPr>
                          <w:t>Kanun No. 7548</w:t>
                        </w:r>
                      </w:p>
                    </w:tc>
                    <w:tc>
                      <w:tcPr>
                        <w:tcW w:w="5305" w:type="dxa"/>
                        <w:tcMar>
                          <w:top w:w="0" w:type="dxa"/>
                          <w:left w:w="108" w:type="dxa"/>
                          <w:bottom w:w="0" w:type="dxa"/>
                          <w:right w:w="108" w:type="dxa"/>
                        </w:tcMar>
                        <w:hideMark/>
                      </w:tcPr>
                      <w:p w:rsidR="002216BA" w:rsidRPr="002216BA" w:rsidRDefault="002216BA" w:rsidP="002216BA">
                        <w:pPr>
                          <w:spacing w:before="170" w:after="170" w:line="240" w:lineRule="atLeast"/>
                          <w:jc w:val="right"/>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u w:val="single"/>
                            <w:lang w:eastAsia="tr-TR"/>
                          </w:rPr>
                          <w:t>Kabul Tarihi: 21/5/2025</w:t>
                        </w:r>
                      </w:p>
                    </w:tc>
                  </w:tr>
                </w:tbl>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w:t>
                  </w:r>
                  <w:r w:rsidRPr="002216BA">
                    <w:rPr>
                      <w:rFonts w:ascii="Times New Roman" w:eastAsia="Times New Roman" w:hAnsi="Times New Roman" w:cs="Times New Roman"/>
                      <w:sz w:val="18"/>
                      <w:szCs w:val="18"/>
                      <w:lang w:eastAsia="tr-TR"/>
                    </w:rPr>
                    <w:t> 14/7/1965 tarihli ve 657 sayılı Devlet Memurları Kanununun ek 40 </w:t>
                  </w:r>
                  <w:proofErr w:type="spellStart"/>
                  <w:r w:rsidRPr="002216BA">
                    <w:rPr>
                      <w:rFonts w:ascii="Times New Roman" w:eastAsia="Times New Roman" w:hAnsi="Times New Roman" w:cs="Times New Roman"/>
                      <w:sz w:val="18"/>
                      <w:szCs w:val="18"/>
                      <w:lang w:eastAsia="tr-TR"/>
                    </w:rPr>
                    <w:t>ıncı</w:t>
                  </w:r>
                  <w:proofErr w:type="spellEnd"/>
                  <w:r w:rsidRPr="002216BA">
                    <w:rPr>
                      <w:rFonts w:ascii="Times New Roman" w:eastAsia="Times New Roman" w:hAnsi="Times New Roman" w:cs="Times New Roman"/>
                      <w:sz w:val="18"/>
                      <w:szCs w:val="18"/>
                      <w:lang w:eastAsia="tr-TR"/>
                    </w:rPr>
                    <w:t> maddesinin ikinci fıkrası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“Kanunlarla veya Cumhurbaşkanlığı kararnameleriyle kurulmuş diğer kamu kurum, kurul, üst kurul ve kuruluşları tarafından mesleğe özel yarışma sınavına tabi tutulmak suretiyle yapılacak alımlarda da birinci fıkra hükmü uygulanır.”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2-</w:t>
                  </w:r>
                  <w:r w:rsidRPr="002216BA">
                    <w:rPr>
                      <w:rFonts w:ascii="Times New Roman" w:eastAsia="Times New Roman" w:hAnsi="Times New Roman" w:cs="Times New Roman"/>
                      <w:sz w:val="18"/>
                      <w:szCs w:val="18"/>
                      <w:lang w:eastAsia="tr-TR"/>
                    </w:rPr>
                    <w:t> 12/6/1979 tarihli ve 2247 sayılı Uyuşmazlık Mahkemesinin Kuruluş ve İşleyişi Hakkında Kanunun 2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maddesinin Anayasa Mahkemesi tarafından iptal edilen ikinci fıkrası aşağıdaki şekilde yeniden düzenlenmiştir.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“Uyuşmazlık Mahkemesi Başkanı, Anayasa Mahkemesince kendi üyeleri arasından seçilir.”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3-</w:t>
                  </w:r>
                  <w:r w:rsidRPr="002216BA">
                    <w:rPr>
                      <w:rFonts w:ascii="Times New Roman" w:eastAsia="Times New Roman" w:hAnsi="Times New Roman" w:cs="Times New Roman"/>
                      <w:sz w:val="18"/>
                      <w:szCs w:val="18"/>
                      <w:lang w:eastAsia="tr-TR"/>
                    </w:rPr>
                    <w:t> 2/10/1981 tarihli ve 2531 sayılı Kamu Görevlerinden Ayrılanların Yapamayacakları İşler Hakkında Kanunun 2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maddesinin üçüncü fıkrası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“Vergi incelemesine yetkili olanlar; görevlerinden ayrıldıktan sonra üç yıl süreyle, görevden ayrılış tarihi itibarıyla son üç yıl içinde nezdinde inceleme yaptıkları mükellefler veya bu mükelleflerin veya ortaklarının idaresi, denetimi veya sermayesi bakımından doğrudan veya dolaylı olarak bağlı bulunduğu ya da nüfuzu altında bulundurduğu kurumlarda herhangi bir görev veya iş alamazlar, 1/6/1989 tarihli ve 3568 sayılı Serbest Muhasebeci Mali Müşavirlik ve Yeminli Mali Müşavirlik Kanunu kapsamında sözleşme düzenleyemezler.”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4-</w:t>
                  </w:r>
                  <w:r w:rsidRPr="002216BA">
                    <w:rPr>
                      <w:rFonts w:ascii="Times New Roman" w:eastAsia="Times New Roman" w:hAnsi="Times New Roman" w:cs="Times New Roman"/>
                      <w:sz w:val="18"/>
                      <w:szCs w:val="18"/>
                      <w:lang w:eastAsia="tr-TR"/>
                    </w:rPr>
                    <w:t> 5/4/1983 tarihli ve 2813 sayılı Bilgi Teknolojileri ve İletişim Kurumunun Kuruluşuna İlişkin Kanunun 8 inci maddesinin Anayasa Mahkemesi tarafından iptal edilen ikinci fıkrası aşağıdaki şekilde yeniden düzenlenmiştir.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“(2) Kurul üyelerinin, 14/7/1965 tarihli ve 657 sayılı Devlet Memurları Kanununun 48 inci maddesinin (A) bendinin (1), (4), (5), (6) ve (7) numaralı alt bentlerinde belirtilen şartları taşımaları ve herhangi bir siyasi partinin yönetim ve denetim organlarında görev almamış veya bu görevlerinden ayrılmış olmaları gerekir.”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5-</w:t>
                  </w:r>
                  <w:r w:rsidRPr="002216BA">
                    <w:rPr>
                      <w:rFonts w:ascii="Times New Roman" w:eastAsia="Times New Roman" w:hAnsi="Times New Roman" w:cs="Times New Roman"/>
                      <w:sz w:val="18"/>
                      <w:szCs w:val="18"/>
                      <w:lang w:eastAsia="tr-TR"/>
                    </w:rPr>
                    <w:t> 11/11/1983 tarihli ve 2954 sayılı Türkiye Radyo ve Televizyon Kanununun 13 üncü maddesi başlığı ile birlikte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“Türkiye Radyo-Televizyon Kurumu Genel Müdürünün mali hakları</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MADDE 13- Genel Müdüre en yüksek devlet memurunun almakta olduğu aylık ve sözleşme ücreti (ikramiye </w:t>
                  </w:r>
                  <w:proofErr w:type="gramStart"/>
                  <w:r w:rsidRPr="002216BA">
                    <w:rPr>
                      <w:rFonts w:ascii="Times New Roman" w:eastAsia="Times New Roman" w:hAnsi="Times New Roman" w:cs="Times New Roman"/>
                      <w:sz w:val="18"/>
                      <w:szCs w:val="18"/>
                      <w:lang w:eastAsia="tr-TR"/>
                    </w:rPr>
                    <w:t>dahil</w:t>
                  </w:r>
                  <w:proofErr w:type="gramEnd"/>
                  <w:r w:rsidRPr="002216BA">
                    <w:rPr>
                      <w:rFonts w:ascii="Times New Roman" w:eastAsia="Times New Roman" w:hAnsi="Times New Roman" w:cs="Times New Roman"/>
                      <w:sz w:val="18"/>
                      <w:szCs w:val="18"/>
                      <w:lang w:eastAsia="tr-TR"/>
                    </w:rPr>
                    <w:t>) ödenir. Aylık ödemelerinde ek gösterge, kıdem ve taban aylıkları ile sosyal yardım, zam ve tazminatlar esas alınır.”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6-</w:t>
                  </w:r>
                  <w:r w:rsidRPr="002216BA">
                    <w:rPr>
                      <w:rFonts w:ascii="Times New Roman" w:eastAsia="Times New Roman" w:hAnsi="Times New Roman" w:cs="Times New Roman"/>
                      <w:sz w:val="18"/>
                      <w:szCs w:val="18"/>
                      <w:lang w:eastAsia="tr-TR"/>
                    </w:rPr>
                    <w:t> 2954 sayılı Kanunun 37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 başlığı ile birlikte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“Şirket kurma, satın alma ve ortaklık</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MADDE 37- Yönetim Kurulu, Kurumun amaçlarına uygun olmak şartıyla, özel hukuk hükümlerine tabi şirket kurabileceği gibi yerli veya yabancı gerçek veya tüzel kişilerle ortaklıklar kurabilir. Mevcut ortaklıklara veya şirketlere iştirak edebileceği gibi, yurt içinde veya yurt dışında yerli veya yabancı ortaklıkları veya şirketleri tamamen satın alabilir veya devralabilir.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Kurumun ve payına bakılmaksızın Kurum tarafından kurulan veya satın alınan ya da iştirak edilen şirketlerin, her türlü alım, satım, hizmet, danışmanlık, yapım ve taşıma işlerine ilişkin ihale işlemleri 4/1/2002 tarihli ve 4734 sayılı Kamu İhale Kanunu ve 5/1/2002 tarihli ve 4735 sayılı Kamu İhale Sözleşmeleri Kanunu hükümlerine tabi değildir.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Kurumun her türlü alım, satım, hizmet, danışmanlık, yapım ve taşıma işleri ile bu hususlara ilişkin ihale işlemleri, yayın faaliyetlerinin gerektirdiği koşullar gözetilmek suretiyle, saydamlık, rekabet, eşit muamele, güvenirlik, gizlilik, kamuoyu denetimi, ihtiyaçların uygun şartlarla ve zamanında karşılanması ve kaynakların verimli kullanılması ilkeleri esas alınarak, yönetmelik ile düzenlenir.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Kurumun, kendisine ait şirketlerden veya ortak olduğu şirketlerden yapacağı her türlü alım, satım, hizmet, danışmanlık, yapım ve taşıma işlerine ilişkin ihale işlemleri 4734 sayılı Kanun ve 4735 sayılı Kanun hükümlerine tabi değildir. Buna ilişkin usul ve esaslar Genel Müdür teklifi ve Yönetim Kurulunun kararı ile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Kurum personeli, Genel Müdür onayı ile Türkiye Radyo-Televizyon Kurumuna ait şirketler ile ortak olduğu şirketlerde yönetim kurulu başkanı ve/veya üyesi olarak görevlendirilebilir. 4/7/2001 tarihli ve 631 sayılı Kanun Hükmünde Kararnamenin 12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 hariç diğer kanunlardaki düzenleme ve kısıtlamalara tabi olmaksızın, bu kişilere ödenecek ücret görevlendirildikleri şirketin yönetim kurulunca belirlenir. Söz konusu personelin kadroları ve pozisyonları ile ilişkileri devam eder ve bu personel kadroya ilişkin haklarını almaya devam eder.”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7-</w:t>
                  </w:r>
                  <w:r w:rsidRPr="002216BA">
                    <w:rPr>
                      <w:rFonts w:ascii="Times New Roman" w:eastAsia="Times New Roman" w:hAnsi="Times New Roman" w:cs="Times New Roman"/>
                      <w:sz w:val="18"/>
                      <w:szCs w:val="18"/>
                      <w:lang w:eastAsia="tr-TR"/>
                    </w:rPr>
                    <w:t> 2954 sayılı Kanunun 50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maddesinin birinci fıkrasının (f) bendinin ikinci cümlesi, (g) bendinin birinci paragrafı ile (h), (ı) ve (k) bentleri aşağıdaki şekilde değiştirilmiştir.</w:t>
                  </w:r>
                </w:p>
                <w:p w:rsidR="002216BA" w:rsidRPr="002216BA" w:rsidRDefault="002216BA" w:rsidP="002216BA">
                  <w:pPr>
                    <w:spacing w:after="0" w:line="240" w:lineRule="atLeast"/>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lastRenderedPageBreak/>
                    <w:t>“Ancak, Genel İdare Hizmetleri sınıfına dâhil kadrolara uygulanacak ek göstergeler, bu memuriyetlerin niteliği ve yönetim sorumluluğu göz önünde bulundurularak ve diğer kamu kuruluşlarındaki emsallerini geçmemek şartı </w:t>
                  </w:r>
                  <w:proofErr w:type="gramStart"/>
                  <w:r w:rsidRPr="002216BA">
                    <w:rPr>
                      <w:rFonts w:ascii="Times New Roman" w:eastAsia="Times New Roman" w:hAnsi="Times New Roman" w:cs="Times New Roman"/>
                      <w:sz w:val="18"/>
                      <w:szCs w:val="18"/>
                      <w:lang w:eastAsia="tr-TR"/>
                    </w:rPr>
                    <w:t>ile,</w:t>
                  </w:r>
                  <w:proofErr w:type="gramEnd"/>
                  <w:r w:rsidRPr="002216BA">
                    <w:rPr>
                      <w:rFonts w:ascii="Times New Roman" w:eastAsia="Times New Roman" w:hAnsi="Times New Roman" w:cs="Times New Roman"/>
                      <w:sz w:val="18"/>
                      <w:szCs w:val="18"/>
                      <w:lang w:eastAsia="tr-TR"/>
                    </w:rPr>
                    <w:t> Kurumun Yönetim Kurulunun teklifi üzerine Cumhurbaşkanınca tespit olunur.”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“Kurumda kadro karşılığı sözleşmeli personel çalıştırılabilir. Bu personele ilişkin sınav, işe alınma, atanma ve görevde yükselme gibi hususlar Yönetim Kurulu tarafından düzenlenir. Bu personelin unvanları, sayısı, kadro iptal ve ihdasları, ücretleri, kadrolara uygulanacak ek göstergeler, makam ve görev tazminatı, özel hizmet tazminatı, fazla çalışma ücreti gibi personele sağlanacak her türlü mali ve sosyal haklara ilişkin usul ve esaslar, Yönetim Kurulunun teklifi üzerine Cumhurbaşkanınca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“h) 11/1/2011 tarihli ve 6098 sayılı Türk Borçlar Kanunu hükümleri gereğince de özel hukuk hükümlerine tabi personel çalıştırılabilir. Bunlara (g) bendi hükümleri uygulanmaz.</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ı) Özel hukuk hükümlerine tabi personel Kurumca yapılacak sınavla istihdam edilen, istihdama, sözleşmeye, sözleşmenin feshine, feshi halinde ödenecek tazminat ile ücretlerine, her türlü mali ve sosyal haklarına ilişkin usul ve esasları Yönetim Kurulunca belirlenen yerli veya yabancı uyruklu personeldir. Özel hukuk hükümlerine tabi personel yönetici kadrolarında görevlendirilebilir.”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 Genel Müdürlük personelinin görevleriyle bağlantılı olarak işledikleri iddia edilen suçlara ilişkin soruşturmalar, 2/12/1999 tarihli ve 4483 sayılı Memurlar ve Diğer Kamu Görevlilerinin Yargılanması Hakkında Kanuna göre yapılır ve bunlar hakkında soruşturma izni Genel Müdür tarafından verilir.”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8-</w:t>
                  </w:r>
                  <w:r w:rsidRPr="002216BA">
                    <w:rPr>
                      <w:rFonts w:ascii="Times New Roman" w:eastAsia="Times New Roman" w:hAnsi="Times New Roman" w:cs="Times New Roman"/>
                      <w:sz w:val="18"/>
                      <w:szCs w:val="18"/>
                      <w:lang w:eastAsia="tr-TR"/>
                    </w:rPr>
                    <w:t> 2954 sayılı Kanunun 51 inci maddesinin birinci fıkrasında yer alan “veya özel hukuk hükümlerine tabi” ibaresi “veya özel hukuk hükümlerine tabi” şeklinde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9-</w:t>
                  </w:r>
                  <w:r w:rsidRPr="002216BA">
                    <w:rPr>
                      <w:rFonts w:ascii="Times New Roman" w:eastAsia="Times New Roman" w:hAnsi="Times New Roman" w:cs="Times New Roman"/>
                      <w:sz w:val="18"/>
                      <w:szCs w:val="18"/>
                      <w:lang w:eastAsia="tr-TR"/>
                    </w:rPr>
                    <w:t> 2954 sayılı Kanunun 60 </w:t>
                  </w:r>
                  <w:proofErr w:type="spellStart"/>
                  <w:r w:rsidRPr="002216BA">
                    <w:rPr>
                      <w:rFonts w:ascii="Times New Roman" w:eastAsia="Times New Roman" w:hAnsi="Times New Roman" w:cs="Times New Roman"/>
                      <w:sz w:val="18"/>
                      <w:szCs w:val="18"/>
                      <w:lang w:eastAsia="tr-TR"/>
                    </w:rPr>
                    <w:t>ıncı</w:t>
                  </w:r>
                  <w:proofErr w:type="spellEnd"/>
                  <w:r w:rsidRPr="002216BA">
                    <w:rPr>
                      <w:rFonts w:ascii="Times New Roman" w:eastAsia="Times New Roman" w:hAnsi="Times New Roman" w:cs="Times New Roman"/>
                      <w:sz w:val="18"/>
                      <w:szCs w:val="18"/>
                      <w:lang w:eastAsia="tr-TR"/>
                    </w:rPr>
                    <w:t> maddesinin ikinci fıkrası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“Kamu idarelerine ait taşınmazlar ile Devletin hüküm ve tasarrufu altında bulunan yerler, görev ve faaliyetlerinde kullanılmak üzere Kuruma bedelsiz tahsis edilebilir.”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10-</w:t>
                  </w:r>
                  <w:r w:rsidRPr="002216BA">
                    <w:rPr>
                      <w:rFonts w:ascii="Times New Roman" w:eastAsia="Times New Roman" w:hAnsi="Times New Roman" w:cs="Times New Roman"/>
                      <w:sz w:val="18"/>
                      <w:szCs w:val="18"/>
                      <w:lang w:eastAsia="tr-TR"/>
                    </w:rPr>
                    <w:t> 2954 sayılı Kanunun geçici 15 inci maddesi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“GEÇİCİ MADDE 15- Bu maddenin, bu maddede değişiklik yapan Kanunla değiştirilmeden önceki hükmü kapsamında, Kurumun, istihdam fazlası personel olarak nakle tabi tutulan ve diğer kamu kurum ve kuruluşlarına 14/7/1965 tarihli ve 657 sayılı Devlet Memurları Kanununa tabi bir göreve atanan personeli, Kurumda almış oldukları aylık, ek gösterge varsa ikramiye, her türlü zam ve tazminat haklarının hepsini almaya devam ederler.”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11-</w:t>
                  </w:r>
                  <w:r w:rsidRPr="002216BA">
                    <w:rPr>
                      <w:rFonts w:ascii="Times New Roman" w:eastAsia="Times New Roman" w:hAnsi="Times New Roman" w:cs="Times New Roman"/>
                      <w:sz w:val="18"/>
                      <w:szCs w:val="18"/>
                      <w:lang w:eastAsia="tr-TR"/>
                    </w:rPr>
                    <w:t> 7/11/1985 tarihli ve 3238 sayılı Savunma Sanayii ile İlgili Bazı Düzenlemeler Hakkında Kanunun 14 üncü maddesinin üçüncü ve dördüncü fıkraları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“3. 30/5/1985 tarihli ve 3212 sayılı Silahlı Kuvvetler İhtiyaç Fazlası Mal ve Hizmetlerinin Satış, Hibe, Devir ve Elden Çıkarılması; Diğer Devletler Adına Yurt Dışı ve Yurt İçi Alımların Yapılması ve Eğitim Görecek Yabancı Personel Hakkında Kanunda Milli Savunma Bakanına verilmiş olan yetkiler Başkanlık tarafından yürütülen projelerdeki iş ve işlemler için Başkana aittir.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4. Başkanlık personeli için 29/6/2004 tarihli ve 5202 sayılı Savunma Sanayii Güvenliği Kanunu uyarınca düzenlenen Kişi Güvenlik Belgesi aranmaz.”</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12-</w:t>
                  </w:r>
                  <w:r w:rsidRPr="002216BA">
                    <w:rPr>
                      <w:rFonts w:ascii="Times New Roman" w:eastAsia="Times New Roman" w:hAnsi="Times New Roman" w:cs="Times New Roman"/>
                      <w:sz w:val="18"/>
                      <w:szCs w:val="18"/>
                      <w:lang w:eastAsia="tr-TR"/>
                    </w:rPr>
                    <w:t> 4/1/2002 tarihli ve 4734 sayılı Kamu İhale Kanununun 53 üncü maddesinin (c) fıkrasının Anayasa Mahkemesi tarafından iptal edilen ikinci paragrafı aşağıdaki şekilde yeniden düzenlenmiştir.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“Üyelerin geçmişte ve halen bir siyasi parti ile aday gösterilme dâhil üyelik ve görev alma ilişkilerinin bulunmaması gerekir.”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13-</w:t>
                  </w:r>
                  <w:r w:rsidRPr="002216BA">
                    <w:rPr>
                      <w:rFonts w:ascii="Times New Roman" w:eastAsia="Times New Roman" w:hAnsi="Times New Roman" w:cs="Times New Roman"/>
                      <w:sz w:val="18"/>
                      <w:szCs w:val="18"/>
                      <w:lang w:eastAsia="tr-TR"/>
                    </w:rPr>
                    <w:t> 27/6/1989 tarihli ve 375 sayılı Kanun Hükmünde Kararnamenin ek 23 üncü maddesi başlığıyla birlikte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“İş mevzuatına tabi veya sözleşmeyle uzman istihdamı</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EK  MADDE  23-  657  sayılı  Kanunun 4 üncü maddesinin birinci fıkrasının (A) bendi kapsamında personel istihdam edilmeyen kamu kurum ve kuruluşlarının teşkilatlanmasına ilişkin Cumhurbaşkanlığı kararnamelerinde öngörülmesi kaydıyla kurumun görev alanına giren konularda çalıştırılmak üzere 657 sayılı Kanun ve diğer kanunların sözleşmeli personel çalıştırılması hakkındaki hükümlerine bağlı olmaksızın idari hizmet sözleşmesiyle ya da iş mevzuatına tabi olarak uzman ve uzman yardımcısı istihdam edilebilir.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uzman ve uzman yardımcısı istihdamında 657 sayılı Kanunun ek 41 inci maddesinin ikinci, üçüncü, dördüncü ve beşinci fıkraları hükümleri kıyasen uygulanır. Ancak uzman yardımcılarından verilen ilave süre içinde tezlerini sunmayan veya ikinci defa hazırladıkları tezleri de kabul edilmeyenler, ikinci sınavda da başarı gösteremeyen veya sınav hakkını kullanmayanlar ile yabancı dil yeterliği şartını yerine getirmeyenler, uzman yardımcısı unvanını kaybederler ve kurumlarında durumlarına uygun kadro veya pozisyonlara atanırlar.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Uzman ve uzman yardımcılarının mesleğe alınmaları, sınavları, nitelikleri, yetiştirilmeleri ve çalışma usul ve esasları ile istihdamlarına ilişkin diğer hususlar kurumlarınca çıkarılan yönetmelikle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İş mevzuatına tabi uzman ve uzman yardımcılarına ilişkin tüm ihtilaflar iş mahkemelerinde görülür.”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14-</w:t>
                  </w:r>
                  <w:r w:rsidRPr="002216BA">
                    <w:rPr>
                      <w:rFonts w:ascii="Times New Roman" w:eastAsia="Times New Roman" w:hAnsi="Times New Roman" w:cs="Times New Roman"/>
                      <w:sz w:val="18"/>
                      <w:szCs w:val="18"/>
                      <w:lang w:eastAsia="tr-TR"/>
                    </w:rPr>
                    <w:t> 375 sayılı Kanun Hükmünde Kararnamenin ek 26 </w:t>
                  </w:r>
                  <w:proofErr w:type="spellStart"/>
                  <w:r w:rsidRPr="002216BA">
                    <w:rPr>
                      <w:rFonts w:ascii="Times New Roman" w:eastAsia="Times New Roman" w:hAnsi="Times New Roman" w:cs="Times New Roman"/>
                      <w:sz w:val="18"/>
                      <w:szCs w:val="18"/>
                      <w:lang w:eastAsia="tr-TR"/>
                    </w:rPr>
                    <w:t>ncı</w:t>
                  </w:r>
                  <w:proofErr w:type="spellEnd"/>
                  <w:r w:rsidRPr="002216BA">
                    <w:rPr>
                      <w:rFonts w:ascii="Times New Roman" w:eastAsia="Times New Roman" w:hAnsi="Times New Roman" w:cs="Times New Roman"/>
                      <w:sz w:val="18"/>
                      <w:szCs w:val="18"/>
                      <w:lang w:eastAsia="tr-TR"/>
                    </w:rPr>
                    <w:t> maddesi başlığıyla birlikte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“Yerli veya yabancı sözleşmeli personel istihdamı</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lastRenderedPageBreak/>
                    <w:t>EK MADDE 26- Cumhurbaşkanlığı, bakanlıklar ile diğer kamu kurum ve kuruluşlarının teşkilatlanmalarına ilişkin Cumhurbaşkanlığı kararnamelerinde öngörülmesi kaydıyla; 657 sayılı Kanun ve diğer kanunların sözleşmeli personel çalıştırılması hakkındaki hükümlerine bağlı olmaksızın, özel bilgi ve uzmanlık gerektiren geçici mahiyetteki işlerde, yerli veya yabancı personel tam zamanlı, kısmi zamanlı veya projelerle sınırlı olarak sözleşmeyle istihdam edilebilir.</w:t>
                  </w:r>
                  <w:proofErr w:type="gramEnd"/>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Bunlara verilecek her türlü ödemeler </w:t>
                  </w:r>
                  <w:proofErr w:type="gramStart"/>
                  <w:r w:rsidRPr="002216BA">
                    <w:rPr>
                      <w:rFonts w:ascii="Times New Roman" w:eastAsia="Times New Roman" w:hAnsi="Times New Roman" w:cs="Times New Roman"/>
                      <w:sz w:val="18"/>
                      <w:szCs w:val="18"/>
                      <w:lang w:eastAsia="tr-TR"/>
                    </w:rPr>
                    <w:t>dahil</w:t>
                  </w:r>
                  <w:proofErr w:type="gramEnd"/>
                  <w:r w:rsidRPr="002216BA">
                    <w:rPr>
                      <w:rFonts w:ascii="Times New Roman" w:eastAsia="Times New Roman" w:hAnsi="Times New Roman" w:cs="Times New Roman"/>
                      <w:sz w:val="18"/>
                      <w:szCs w:val="18"/>
                      <w:lang w:eastAsia="tr-TR"/>
                    </w:rPr>
                    <w:t> ücretler, 657 sayılı Kanunun 4 üncü maddesinin (B) bendine göre çalıştırılanlar için uygulanmakta olan sözleşme ücreti tavanının beş katını aşmamak üzere Cumhurbaşkanı veya yetkilendireceği makamca ilgililerin yürüteceği görevler göz önüne alınarak tespit edilir.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sözleşmeli olarak istihdam edilen personel, 31/5/2006 tarihli ve 5510 sayılı Sosyal Sigortalar ve Genel Sağlık Sigortası Kanununun 4 üncü maddesinin birinci fıkrasının (a) bendi kapsamında sigortalı sayılır.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kısmi zamanlı olarak çalıştırılanlar için iş sonu tazminatı ödenmez ve işsizlik sigortası primi yatırılmaz.</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Kanunlardaki özel hükümler saklı kalmak kaydıyla, bu statüde çalıştırılma, sözleşme bitiminde kamu kurum ve kuruluşlarında herhangi bir pozisyon, kadro veya statüde çalışma açısından kazanılmış hak teşkil etmez.</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kapsamda istihdam edilecek personelde kurumsal hizmetlerin gerektirmesi halinde aranacak öğrenim ve yabancı dil bilgisi şartı ile diğer şartlar, bunların işe alınmaları, sınav ve istisnaları, sözleşme süre, usul ve esasları, görev, yetki ve yükümlülükleri, sözleşmelerinin feshi ile istihdamlarına dair diğer hususlar kurumlarınca çıkarılan yönetmelikle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15-</w:t>
                  </w:r>
                  <w:r w:rsidRPr="002216BA">
                    <w:rPr>
                      <w:rFonts w:ascii="Times New Roman" w:eastAsia="Times New Roman" w:hAnsi="Times New Roman" w:cs="Times New Roman"/>
                      <w:sz w:val="18"/>
                      <w:szCs w:val="18"/>
                      <w:lang w:eastAsia="tr-TR"/>
                    </w:rPr>
                    <w:t> 375 sayılı Kanun Hükmünde Kararnamenin ek 33 üncü maddesi başlığıyla birlikte aşağıdaki şekilde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“Personel devri</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EK MADDE 33- Kamu kurum ve kuruluşlarının teşkilatlarında Cumhurbaşkanlığı kararnameleriyle gerçekleştirilen düzenlemeler sonucu kadro veya pozisyonunun bulunduğu kurumun veya birimin görevleri ilgili Cumhurbaşkanlığı kararnamesi hükümlerine göre diğer kurum veya birimlere verilen personelden;</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a) Ek 37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 kapsamındaki yönetici kadro veya pozisyonlarında bulunanların görevleri ilgili Cumhurbaşkanlığı kararnamesinin yürürlüğe girdiği tarihte sona erer ve haklarında mezkûr madde uygulanır; bu tarihten itibaren bir ay içinde talepte bulunmaları halinde mezkûr madde hükümleri uygulanmak suretiyle görevlerin verildiği kurum veya birimdeki ilgili kadro veya pozisyonlara,</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 Ek 35 inci ve ek 37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maddeler kapsamında olmayan yönetici kadro veya pozisyonlarında bulunanların görevleri ilgili Cumhurbaşkanlığı kararnamesinin yürürlüğe girdiği tarihte sona erer; bunlar görevlerin verildiği kurum veya birimde, durumlarına ve statülerine uygun kadro veya pozisyonlara,</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c) 657 sayılı Kanunun 36 </w:t>
                  </w:r>
                  <w:proofErr w:type="spellStart"/>
                  <w:r w:rsidRPr="002216BA">
                    <w:rPr>
                      <w:rFonts w:ascii="Times New Roman" w:eastAsia="Times New Roman" w:hAnsi="Times New Roman" w:cs="Times New Roman"/>
                      <w:sz w:val="18"/>
                      <w:szCs w:val="18"/>
                      <w:lang w:eastAsia="tr-TR"/>
                    </w:rPr>
                    <w:t>ncı</w:t>
                  </w:r>
                  <w:proofErr w:type="spellEnd"/>
                  <w:r w:rsidRPr="002216BA">
                    <w:rPr>
                      <w:rFonts w:ascii="Times New Roman" w:eastAsia="Times New Roman" w:hAnsi="Times New Roman" w:cs="Times New Roman"/>
                      <w:sz w:val="18"/>
                      <w:szCs w:val="18"/>
                      <w:lang w:eastAsia="tr-TR"/>
                    </w:rPr>
                    <w:t> maddesinin “Ortak Hükümler” bölümünün (A) fıkrasının (11) numaralı bendinde sayılan kadrolar ile mesleğe alınmaları, yetiştirilmeleri ve yeterlikleri aynı veya benzer nitelik arz eden kadro veya pozisyonlarda bulunanlar, görevlerin verildiği kurum veya birimde eşdeğer nitelikteki ve statülerine uygun kadro veya pozisyonlara,</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 xml:space="preserve">ç) İlgili mevzuatı uyarınca görevde yükselme sınavıyla </w:t>
                  </w:r>
                  <w:proofErr w:type="spellStart"/>
                  <w:r w:rsidRPr="002216BA">
                    <w:rPr>
                      <w:rFonts w:ascii="Times New Roman" w:eastAsia="Times New Roman" w:hAnsi="Times New Roman" w:cs="Times New Roman"/>
                      <w:sz w:val="18"/>
                      <w:szCs w:val="18"/>
                      <w:lang w:eastAsia="tr-TR"/>
                    </w:rPr>
                    <w:t>atanılabilecek</w:t>
                  </w:r>
                  <w:proofErr w:type="spellEnd"/>
                  <w:r w:rsidRPr="002216BA">
                    <w:rPr>
                      <w:rFonts w:ascii="Times New Roman" w:eastAsia="Times New Roman" w:hAnsi="Times New Roman" w:cs="Times New Roman"/>
                      <w:sz w:val="18"/>
                      <w:szCs w:val="18"/>
                      <w:lang w:eastAsia="tr-TR"/>
                    </w:rPr>
                    <w:t xml:space="preserve"> kadro veya pozisyonlarda bulunanlar, görevlerin verildiği kurum veya birimde durumlarına ve statülerine uygun aynı veya eşdeğer kadro veya pozisyonlara,</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d) Diğerleri, görevlerin verildiği kurum veya birimde durumlarına ve statülerine uygun aynı veya eşdeğer kadro veya pozisyonlara,</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en</w:t>
                  </w:r>
                  <w:proofErr w:type="gramEnd"/>
                  <w:r w:rsidRPr="002216BA">
                    <w:rPr>
                      <w:rFonts w:ascii="Times New Roman" w:eastAsia="Times New Roman" w:hAnsi="Times New Roman" w:cs="Times New Roman"/>
                      <w:sz w:val="18"/>
                      <w:szCs w:val="18"/>
                      <w:lang w:eastAsia="tr-TR"/>
                    </w:rPr>
                    <w:t> geç bir ay içinde atanırlar. Bunlar atama işlemi yapılıncaya kadar ihtiyaç duyulan işlerde görevlendirilirler ve bu süreçte eski kadro veya pozisyonlarına ait aylık, ek gösterge ve her türlü zam ve tazminatlar ile diğer mali ve sosyal haklarını almaya devam ederler.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İlgili Cumhurbaşkanlığı kararnamesiyle kapanan kurumlarda bulunan personelin birinci fıkranın (a) bendi kapsamında yapılacak atamaları bakımından talep şartı aranmaz.</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Teşkilat yapısı ve/veya kadro ya da pozisyonun niteliği itibarıyla birinci fıkraya göre atanabileceği kadro veya pozisyon bulunmayan personele ilişkin bilgiler ilgili düzenlemenin yürürlüğe girdiği tarihten itibaren en geç doksan gün içinde istihdam fazlası personelin nakil işlemlerini yürüten kuruma bildirilir. Bildirilen personelin atama teklifleri; statüleri, unvanları ve il tercihleri dikkate alınarak yürüttükleri görevlere uygun personel istihdam eden diğer kamu kurum ve kuruluşlarına </w:t>
                  </w:r>
                  <w:proofErr w:type="spellStart"/>
                  <w:r w:rsidRPr="002216BA">
                    <w:rPr>
                      <w:rFonts w:ascii="Times New Roman" w:eastAsia="Times New Roman" w:hAnsi="Times New Roman" w:cs="Times New Roman"/>
                      <w:sz w:val="18"/>
                      <w:szCs w:val="18"/>
                      <w:lang w:eastAsia="tr-TR"/>
                    </w:rPr>
                    <w:t>kırkbeş</w:t>
                  </w:r>
                  <w:proofErr w:type="spellEnd"/>
                  <w:r w:rsidRPr="002216BA">
                    <w:rPr>
                      <w:rFonts w:ascii="Times New Roman" w:eastAsia="Times New Roman" w:hAnsi="Times New Roman" w:cs="Times New Roman"/>
                      <w:sz w:val="18"/>
                      <w:szCs w:val="18"/>
                      <w:lang w:eastAsia="tr-TR"/>
                    </w:rPr>
                    <w:t> gün içinde yapılır. Bu fıkraya göre bildirilenlerin teklif edileceği kadro veya pozisyonlar, birinci fıkraya göre belirlenir. Atama teklifinin kamu kurum ve kuruluşuna intikalinden itibaren otuz gün içinde atama işlemlerinin tamamlanması zorunludur.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Geçici 23 üncü madde kapsamındaki işçiler de </w:t>
                  </w:r>
                  <w:proofErr w:type="gramStart"/>
                  <w:r w:rsidRPr="002216BA">
                    <w:rPr>
                      <w:rFonts w:ascii="Times New Roman" w:eastAsia="Times New Roman" w:hAnsi="Times New Roman" w:cs="Times New Roman"/>
                      <w:sz w:val="18"/>
                      <w:szCs w:val="18"/>
                      <w:lang w:eastAsia="tr-TR"/>
                    </w:rPr>
                    <w:t>dahil</w:t>
                  </w:r>
                  <w:proofErr w:type="gramEnd"/>
                  <w:r w:rsidRPr="002216BA">
                    <w:rPr>
                      <w:rFonts w:ascii="Times New Roman" w:eastAsia="Times New Roman" w:hAnsi="Times New Roman" w:cs="Times New Roman"/>
                      <w:sz w:val="18"/>
                      <w:szCs w:val="18"/>
                      <w:lang w:eastAsia="tr-TR"/>
                    </w:rPr>
                    <w:t> olmak üzere kadro veya pozisyonunun bulunduğu teşkilatı veya birimi Cumhurbaşkanlığı kararnameleriyle veya Cumhurbaşkanlığının izni ile kapatılan ancak söz konusu teşkilat veya birimin görevleri herhangi bir kuruma verilmeyen personelden kurumun diğer birimlerine devredilmeyenler hakkında üçüncü fıkra hükümleri uygulanır. 1/4/2018 tarihinden bu maddenin yürürlüğe girdiği tarihe kadar ilgili mevzuatına göre kapatılan birimlerde bulunan ve istihdamına devam edilen personel hakkında da Cumhurbaşkanlığından izin alınmak kaydıyla bu fıkra hükümleri uygulanır.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lastRenderedPageBreak/>
                    <w:t>Geçici 23 üncü madde kapsamında yer alan işçiler hakkında mezkûr maddenin bu maddeye aykırı olmayan hükümlerinin uygulanmasına devam edilir.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atanan işçiler, atandıkları kurumlarınca atama emirlerinin tebliğini izleyen günden itibaren beş iş günü içinde yeni görevlerine başlamak zorundadırlar. Bu işçiler, yeni görevlerine başlayacakları tarihe kadar atandıkları kurumun işçisi sayılır ve beş iş günü içinde yeni kurumunda görevine başlamayanların iş sözleşmeleri, feshin geçerli sebebe dayandığı kabul edilerek, atandıkları kurum tarafından 4857 sayılı Kanunun 17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maddesinde belirtilen ihbar süresi beklenilmeksizin ve ihbar tazminatı ödenmeksizin sona erdirilir. Devredilen işçilerin ücret ile diğer mali ve sosyal hakları; toplu iş sözleşmesi bulunan işçiler bakımından yenileri düzenleninceye kadar devir işleminden önce tabi oldukları toplu iş sözleşmesi hükümlerine göre, toplu iş sözleşmesi olmayan işçiler bakımından bireysel iş sözleşmesi hükümlerine göre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yapılacak atamalar için uygun boş kadro veya pozisyon bulunmaması hâlinde, atama onayının alınmasıyla birlikte başka bir işleme gerek kalmaksızın, söz konusu kadro veya pozisyonlar ihdas edilmiş ve kurumların kadro veya pozisyon cetvellerinin ilgili bölümlerine eklenmiş sayılır. Anılan kadro ve pozisyonlara atananlar, atamaya yetkili amirleri tarafından belirlenen birimlerde istihdam edilir.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proofErr w:type="gramStart"/>
                  <w:r w:rsidRPr="002216BA">
                    <w:rPr>
                      <w:rFonts w:ascii="Times New Roman" w:eastAsia="Times New Roman" w:hAnsi="Times New Roman" w:cs="Times New Roman"/>
                      <w:sz w:val="18"/>
                      <w:szCs w:val="18"/>
                      <w:lang w:eastAsia="tr-TR"/>
                    </w:rPr>
                    <w:t>Birinci fıkranın (b), (c), (ç) ve (d) bentleri uyarınca atanan memur ve sözleşmeli personelin yeni kadro veya pozisyonlarına atandıkları tarih itibarıyla eski kadro veya pozisyonlarına ilişkin olarak en son ayda aldıkları sözleşme ücreti, ücret, tazminat, aylık, ek gösterge, ikramiye (bir aya isabet eden net tutarı), her türlü zam ve tazminatları, ek ödeme ve benzeri adlarla yapılan her türlü ödemelerin (ilgili mevzuatı uyarınca fiili çalışmaya bağlı fazla mesai ücreti ve ek ders ücreti hariç) toplam net tutarının (bu tutar sabit bir değer olarak esas alınır); atandıkları yeni kadro veya pozisyonlara ilişkin olarak yapılan ücret, tazminat, aylık, ek gösterge, her türlü zam ve tazminatları, ek ödeme ve benzeri adlarla yapılan her türlü ödemelerin (ilgili mevzuatı uyarınca fiili çalışmaya bağlı fazla mesai ücreti ve ek ders ücreti hariç) toplam net tutarından fazla olması halinde aradaki fark tutarı, herhangi bir vergi ve kesintiye tabi tutulmaksızın fark kapanıncaya kadar ayrıca tazminat olarak ödenir. </w:t>
                  </w:r>
                  <w:proofErr w:type="gramEnd"/>
                  <w:r w:rsidRPr="002216BA">
                    <w:rPr>
                      <w:rFonts w:ascii="Times New Roman" w:eastAsia="Times New Roman" w:hAnsi="Times New Roman" w:cs="Times New Roman"/>
                      <w:sz w:val="18"/>
                      <w:szCs w:val="18"/>
                      <w:lang w:eastAsia="tr-TR"/>
                    </w:rPr>
                    <w:t>Atandıkları kadro veya pozisyon unvanlarında isteğe bağlı olarak herhangi bir değişiklik olanlarla kendi istekleriyle başka kurumlara atananlara fark tazminatı ödenmesine son verilir.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uyarınca atanan personelin önceki birim veya kurumda geçen hizmetleri yeni atandıkları birim veya kurumda geçmiş sayılır.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atanan personelden mali hakları hususunda haklarında geçici 12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 veya ilgili diğer mevzuat hükümleri uygulananlar hakkında anılan düzenlemelerin uygulanmasına devam edilir.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Geçici 45 inci madde ile 2/7/2018 tarihli ve 703 sayılı Kanun Hükmünde Kararnamenin geçici 1 inci maddesinin dördüncü fıkrası hükümleri kapsamında yer alanlar hakkında mezkûr maddelerin ilgili hükümleri dikkate alınmak suretiyle birinci fıkra hükümleri uygulanır.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kapsamında atanan personelden 8/4/1929 tarihli ve 1416 sayılı Ecnebi Memleketlere Gönderilecek Talebe Hakkında Kanun uyarınca mecburi hizmet yükümlülüğü olanların kalan süreleri atandığı kuruma ve/veya birime devredilmiş sayılır.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Kamu kurum ve kuruluşlarının teşkilatlarında Cumhurbaşkanlığı kararnameleriyle gerçekleştirilen düzenlemeler sonucu kadro veya pozisyon unvanları birimlerinin adlarıyla aynı olanlardan birim adları değişmiş olanların kadro ve pozisyon unvanları aynı şekilde değişmiş sayılır.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Üst kademe kamu yöneticileri hakkında ilgili mevzuat hükümleri saklıdır.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 hükümlerinin uygulanması çerçevesinde devir, iptal veya ihdasa konu olacak kadro ve pozisyonlar ile bunlara ilişkin hususlar Cumhurbaşkanınca belirlenir.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Bu maddenin uygulanmasında ortaya çıkabilecek tereddütleri gidermeye Cumhurbaşkanlığı yetkilidir.”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16-</w:t>
                  </w:r>
                  <w:r w:rsidRPr="002216BA">
                    <w:rPr>
                      <w:rFonts w:ascii="Times New Roman" w:eastAsia="Times New Roman" w:hAnsi="Times New Roman" w:cs="Times New Roman"/>
                      <w:sz w:val="18"/>
                      <w:szCs w:val="18"/>
                      <w:lang w:eastAsia="tr-TR"/>
                    </w:rPr>
                    <w:t> 375 sayılı Kanun Hükmünde Kararnamenin ek 37 </w:t>
                  </w:r>
                  <w:proofErr w:type="spellStart"/>
                  <w:r w:rsidRPr="002216BA">
                    <w:rPr>
                      <w:rFonts w:ascii="Times New Roman" w:eastAsia="Times New Roman" w:hAnsi="Times New Roman" w:cs="Times New Roman"/>
                      <w:sz w:val="18"/>
                      <w:szCs w:val="18"/>
                      <w:lang w:eastAsia="tr-TR"/>
                    </w:rPr>
                    <w:t>nci</w:t>
                  </w:r>
                  <w:proofErr w:type="spellEnd"/>
                  <w:r w:rsidRPr="002216BA">
                    <w:rPr>
                      <w:rFonts w:ascii="Times New Roman" w:eastAsia="Times New Roman" w:hAnsi="Times New Roman" w:cs="Times New Roman"/>
                      <w:sz w:val="18"/>
                      <w:szCs w:val="18"/>
                      <w:lang w:eastAsia="tr-TR"/>
                    </w:rPr>
                    <w:t> maddesinin dördüncü fıkrasında yer alan “İş Kurumu İl Müdürü” ibaresi “Türkiye İş Kurumunda il müdürü” şeklinde değiştirilmiştir.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17-</w:t>
                  </w:r>
                  <w:r w:rsidRPr="002216BA">
                    <w:rPr>
                      <w:rFonts w:ascii="Times New Roman" w:eastAsia="Times New Roman" w:hAnsi="Times New Roman" w:cs="Times New Roman"/>
                      <w:sz w:val="18"/>
                      <w:szCs w:val="18"/>
                      <w:lang w:eastAsia="tr-TR"/>
                    </w:rPr>
                    <w:t> 375 sayılı Kanun Hükmünde Kararnamenin geçici 45 inci maddesine aşağıdaki fıkra eklenmiştir.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sz w:val="18"/>
                      <w:szCs w:val="18"/>
                      <w:lang w:eastAsia="tr-TR"/>
                    </w:rPr>
                    <w:t>“Türkiye İş Kurumunda il müdürü kadrosunda 24/11/2023 tarihi itibarıyla görevde bulunanlar hakkında, görevlerinin sona ermesi veya görevden alınmaları halinde bu maddenin ikinci fıkrası hükümleri uygulanır.”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18-</w:t>
                  </w:r>
                  <w:r w:rsidRPr="002216BA">
                    <w:rPr>
                      <w:rFonts w:ascii="Times New Roman" w:eastAsia="Times New Roman" w:hAnsi="Times New Roman" w:cs="Times New Roman"/>
                      <w:sz w:val="18"/>
                      <w:szCs w:val="18"/>
                      <w:lang w:eastAsia="tr-TR"/>
                    </w:rPr>
                    <w:t> Bu Kanun yayımı tarihinde yürürlüğe girer.</w:t>
                  </w:r>
                </w:p>
                <w:p w:rsidR="002216BA" w:rsidRPr="002216BA" w:rsidRDefault="002216BA" w:rsidP="002216BA">
                  <w:pPr>
                    <w:spacing w:after="0" w:line="240" w:lineRule="atLeast"/>
                    <w:ind w:firstLine="566"/>
                    <w:jc w:val="both"/>
                    <w:rPr>
                      <w:rFonts w:ascii="Times New Roman" w:eastAsia="Times New Roman" w:hAnsi="Times New Roman" w:cs="Times New Roman"/>
                      <w:sz w:val="19"/>
                      <w:szCs w:val="19"/>
                      <w:lang w:eastAsia="tr-TR"/>
                    </w:rPr>
                  </w:pPr>
                  <w:r w:rsidRPr="002216BA">
                    <w:rPr>
                      <w:rFonts w:ascii="Times New Roman" w:eastAsia="Times New Roman" w:hAnsi="Times New Roman" w:cs="Times New Roman"/>
                      <w:b/>
                      <w:bCs/>
                      <w:sz w:val="18"/>
                      <w:szCs w:val="18"/>
                      <w:lang w:eastAsia="tr-TR"/>
                    </w:rPr>
                    <w:t>MADDE 19-</w:t>
                  </w:r>
                  <w:r w:rsidRPr="002216BA">
                    <w:rPr>
                      <w:rFonts w:ascii="Times New Roman" w:eastAsia="Times New Roman" w:hAnsi="Times New Roman" w:cs="Times New Roman"/>
                      <w:sz w:val="18"/>
                      <w:szCs w:val="18"/>
                      <w:lang w:eastAsia="tr-TR"/>
                    </w:rPr>
                    <w:t> Bu Kanun hükümlerini Cumhurbaşkanı yürütür.</w:t>
                  </w:r>
                </w:p>
                <w:p w:rsidR="002216BA" w:rsidRPr="002216BA" w:rsidRDefault="002216BA" w:rsidP="002216BA">
                  <w:pPr>
                    <w:spacing w:before="56" w:after="0" w:line="240" w:lineRule="atLeast"/>
                    <w:jc w:val="center"/>
                    <w:rPr>
                      <w:rFonts w:ascii="Times New Roman" w:eastAsia="Times New Roman" w:hAnsi="Times New Roman" w:cs="Times New Roman"/>
                      <w:b/>
                      <w:bCs/>
                      <w:sz w:val="19"/>
                      <w:szCs w:val="19"/>
                      <w:lang w:eastAsia="tr-TR"/>
                    </w:rPr>
                  </w:pPr>
                  <w:r w:rsidRPr="002216BA">
                    <w:rPr>
                      <w:rFonts w:ascii="Times New Roman" w:eastAsia="Times New Roman" w:hAnsi="Times New Roman" w:cs="Times New Roman"/>
                      <w:sz w:val="18"/>
                      <w:szCs w:val="18"/>
                      <w:lang w:eastAsia="tr-TR"/>
                    </w:rPr>
                    <w:t>29/5/2025</w:t>
                  </w:r>
                </w:p>
                <w:p w:rsidR="002216BA" w:rsidRPr="002216BA" w:rsidRDefault="002216BA" w:rsidP="002216B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216BA">
                    <w:rPr>
                      <w:rFonts w:ascii="Arial" w:eastAsia="Times New Roman" w:hAnsi="Arial" w:cs="Arial"/>
                      <w:color w:val="000080"/>
                      <w:sz w:val="24"/>
                      <w:szCs w:val="24"/>
                      <w:lang w:eastAsia="tr-TR"/>
                    </w:rPr>
                    <w:t> </w:t>
                  </w:r>
                </w:p>
              </w:tc>
            </w:tr>
          </w:tbl>
          <w:p w:rsidR="002216BA" w:rsidRPr="002216BA" w:rsidRDefault="002216BA" w:rsidP="002216BA">
            <w:pPr>
              <w:spacing w:after="0" w:line="240" w:lineRule="auto"/>
              <w:rPr>
                <w:rFonts w:ascii="Times New Roman" w:eastAsia="Times New Roman" w:hAnsi="Times New Roman" w:cs="Times New Roman"/>
                <w:sz w:val="24"/>
                <w:szCs w:val="24"/>
                <w:lang w:eastAsia="tr-TR"/>
              </w:rPr>
            </w:pPr>
          </w:p>
        </w:tc>
      </w:tr>
    </w:tbl>
    <w:p w:rsidR="002216BA" w:rsidRPr="002216BA" w:rsidRDefault="002216BA" w:rsidP="002216BA">
      <w:pPr>
        <w:spacing w:after="0" w:line="240" w:lineRule="auto"/>
        <w:jc w:val="center"/>
        <w:rPr>
          <w:rFonts w:ascii="Times New Roman" w:eastAsia="Times New Roman" w:hAnsi="Times New Roman" w:cs="Times New Roman"/>
          <w:color w:val="000000"/>
          <w:sz w:val="24"/>
          <w:szCs w:val="24"/>
          <w:lang w:eastAsia="tr-TR"/>
        </w:rPr>
      </w:pPr>
      <w:r w:rsidRPr="002216BA">
        <w:rPr>
          <w:rFonts w:ascii="Times New Roman" w:eastAsia="Times New Roman" w:hAnsi="Times New Roman" w:cs="Times New Roman"/>
          <w:color w:val="000000"/>
          <w:sz w:val="24"/>
          <w:szCs w:val="24"/>
          <w:lang w:eastAsia="tr-TR"/>
        </w:rPr>
        <w:lastRenderedPageBreak/>
        <w:t> </w:t>
      </w:r>
    </w:p>
    <w:p w:rsidR="007A3371" w:rsidRDefault="002216BA">
      <w:bookmarkStart w:id="0" w:name="_GoBack"/>
      <w:bookmarkEnd w:id="0"/>
    </w:p>
    <w:sectPr w:rsidR="007A33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8F8"/>
    <w:rsid w:val="002216BA"/>
    <w:rsid w:val="007328F8"/>
    <w:rsid w:val="00BB5202"/>
    <w:rsid w:val="00C546F2"/>
    <w:rsid w:val="00E73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391F3-F9BB-42BB-96F5-5D00EF91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216B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2216B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2216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2216BA"/>
  </w:style>
  <w:style w:type="character" w:customStyle="1" w:styleId="spelle">
    <w:name w:val="spelle"/>
    <w:basedOn w:val="VarsaylanParagrafYazTipi"/>
    <w:rsid w:val="00221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3030</Words>
  <Characters>17274</Characters>
  <Application>Microsoft Office Word</Application>
  <DocSecurity>0</DocSecurity>
  <Lines>143</Lines>
  <Paragraphs>40</Paragraphs>
  <ScaleCrop>false</ScaleCrop>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Öztop</dc:creator>
  <cp:keywords/>
  <dc:description/>
  <cp:lastModifiedBy>Mehtap Öztop</cp:lastModifiedBy>
  <cp:revision>2</cp:revision>
  <dcterms:created xsi:type="dcterms:W3CDTF">2025-05-30T05:56:00Z</dcterms:created>
  <dcterms:modified xsi:type="dcterms:W3CDTF">2025-05-30T05:56:00Z</dcterms:modified>
</cp:coreProperties>
</file>