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B7512B" w:rsidRPr="00B7512B" w:rsidTr="00B7512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7512B" w:rsidRPr="00B7512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7512B" w:rsidRPr="00B7512B" w:rsidRDefault="00B7512B" w:rsidP="00B7512B">
                  <w:pPr>
                    <w:spacing w:after="0" w:line="240" w:lineRule="atLeast"/>
                    <w:rPr>
                      <w:rFonts w:ascii="Times New Roman" w:eastAsia="Times New Roman" w:hAnsi="Times New Roman" w:cs="Times New Roman"/>
                      <w:iCs w:val="0"/>
                      <w:sz w:val="24"/>
                      <w:szCs w:val="24"/>
                    </w:rPr>
                  </w:pPr>
                  <w:r w:rsidRPr="00B7512B">
                    <w:rPr>
                      <w:rFonts w:ascii="Arial" w:eastAsia="Times New Roman" w:hAnsi="Arial" w:cs="Arial"/>
                      <w:iCs w:val="0"/>
                      <w:sz w:val="16"/>
                      <w:szCs w:val="16"/>
                    </w:rPr>
                    <w:t>31 Aralık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7512B" w:rsidRPr="00B7512B" w:rsidRDefault="00B7512B" w:rsidP="00B7512B">
                  <w:pPr>
                    <w:spacing w:after="0" w:line="240" w:lineRule="atLeast"/>
                    <w:jc w:val="center"/>
                    <w:rPr>
                      <w:rFonts w:ascii="Times New Roman" w:eastAsia="Times New Roman" w:hAnsi="Times New Roman" w:cs="Times New Roman"/>
                      <w:iCs w:val="0"/>
                      <w:sz w:val="24"/>
                      <w:szCs w:val="24"/>
                    </w:rPr>
                  </w:pPr>
                  <w:r w:rsidRPr="00B7512B">
                    <w:rPr>
                      <w:rFonts w:ascii="Palatino Linotype" w:eastAsia="Times New Roman" w:hAnsi="Palatino Linotype" w:cs="Times New Roman"/>
                      <w:b/>
                      <w:bCs/>
                      <w:iCs w:val="0"/>
                      <w:color w:val="80000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7512B" w:rsidRPr="00B7512B" w:rsidRDefault="00B7512B" w:rsidP="00B7512B">
                  <w:pPr>
                    <w:spacing w:before="100" w:beforeAutospacing="1" w:after="100" w:afterAutospacing="1" w:line="240" w:lineRule="auto"/>
                    <w:jc w:val="right"/>
                    <w:rPr>
                      <w:rFonts w:ascii="Times New Roman" w:eastAsia="Times New Roman" w:hAnsi="Times New Roman" w:cs="Times New Roman"/>
                      <w:iCs w:val="0"/>
                      <w:sz w:val="24"/>
                      <w:szCs w:val="24"/>
                    </w:rPr>
                  </w:pPr>
                  <w:proofErr w:type="gramStart"/>
                  <w:r w:rsidRPr="00B7512B">
                    <w:rPr>
                      <w:rFonts w:ascii="Arial" w:eastAsia="Times New Roman" w:hAnsi="Arial" w:cs="Arial"/>
                      <w:iCs w:val="0"/>
                      <w:sz w:val="16"/>
                      <w:szCs w:val="16"/>
                    </w:rPr>
                    <w:t>Sayı : 31351</w:t>
                  </w:r>
                  <w:proofErr w:type="gramEnd"/>
                </w:p>
              </w:tc>
            </w:tr>
            <w:tr w:rsidR="00B7512B" w:rsidRPr="00B7512B">
              <w:trPr>
                <w:trHeight w:val="480"/>
                <w:jc w:val="center"/>
              </w:trPr>
              <w:tc>
                <w:tcPr>
                  <w:tcW w:w="8789" w:type="dxa"/>
                  <w:gridSpan w:val="3"/>
                  <w:tcMar>
                    <w:top w:w="0" w:type="dxa"/>
                    <w:left w:w="108" w:type="dxa"/>
                    <w:bottom w:w="0" w:type="dxa"/>
                    <w:right w:w="108" w:type="dxa"/>
                  </w:tcMar>
                  <w:vAlign w:val="center"/>
                  <w:hideMark/>
                </w:tcPr>
                <w:p w:rsidR="00B7512B" w:rsidRPr="00B7512B" w:rsidRDefault="00B7512B" w:rsidP="00B7512B">
                  <w:pPr>
                    <w:spacing w:before="100" w:beforeAutospacing="1" w:after="100" w:afterAutospacing="1" w:line="240" w:lineRule="auto"/>
                    <w:jc w:val="center"/>
                    <w:rPr>
                      <w:rFonts w:ascii="Times New Roman" w:eastAsia="Times New Roman" w:hAnsi="Times New Roman" w:cs="Times New Roman"/>
                      <w:iCs w:val="0"/>
                      <w:sz w:val="24"/>
                      <w:szCs w:val="24"/>
                    </w:rPr>
                  </w:pPr>
                  <w:r w:rsidRPr="00B7512B">
                    <w:rPr>
                      <w:rFonts w:ascii="Arial" w:eastAsia="Times New Roman" w:hAnsi="Arial" w:cs="Arial"/>
                      <w:b/>
                      <w:bCs/>
                      <w:iCs w:val="0"/>
                      <w:color w:val="000080"/>
                      <w:sz w:val="18"/>
                      <w:szCs w:val="18"/>
                    </w:rPr>
                    <w:t>TEBLİĞ</w:t>
                  </w:r>
                </w:p>
              </w:tc>
            </w:tr>
            <w:tr w:rsidR="00B7512B" w:rsidRPr="00B7512B">
              <w:trPr>
                <w:trHeight w:val="480"/>
                <w:jc w:val="center"/>
              </w:trPr>
              <w:tc>
                <w:tcPr>
                  <w:tcW w:w="8789" w:type="dxa"/>
                  <w:gridSpan w:val="3"/>
                  <w:tcMar>
                    <w:top w:w="0" w:type="dxa"/>
                    <w:left w:w="108" w:type="dxa"/>
                    <w:bottom w:w="0" w:type="dxa"/>
                    <w:right w:w="108" w:type="dxa"/>
                  </w:tcMar>
                  <w:vAlign w:val="center"/>
                  <w:hideMark/>
                </w:tcPr>
                <w:p w:rsidR="00B7512B" w:rsidRPr="00B7512B" w:rsidRDefault="00B7512B" w:rsidP="00B7512B">
                  <w:pPr>
                    <w:spacing w:after="0" w:line="240" w:lineRule="atLeast"/>
                    <w:ind w:firstLine="566"/>
                    <w:jc w:val="both"/>
                    <w:rPr>
                      <w:rFonts w:ascii="Times New Roman" w:eastAsia="Times New Roman" w:hAnsi="Times New Roman" w:cs="Times New Roman"/>
                      <w:iCs w:val="0"/>
                      <w:sz w:val="22"/>
                      <w:szCs w:val="22"/>
                      <w:u w:val="single"/>
                    </w:rPr>
                  </w:pPr>
                  <w:r w:rsidRPr="00B7512B">
                    <w:rPr>
                      <w:rFonts w:ascii="Times New Roman" w:eastAsia="Times New Roman" w:hAnsi="Times New Roman" w:cs="Times New Roman"/>
                      <w:iCs w:val="0"/>
                      <w:sz w:val="18"/>
                      <w:szCs w:val="18"/>
                      <w:u w:val="single"/>
                    </w:rPr>
                    <w:t>Kamu İhale Kurumundan:</w:t>
                  </w:r>
                </w:p>
                <w:p w:rsidR="00B7512B" w:rsidRPr="00B7512B" w:rsidRDefault="00B7512B" w:rsidP="00B7512B">
                  <w:pPr>
                    <w:spacing w:after="0" w:line="240" w:lineRule="atLeast"/>
                    <w:jc w:val="center"/>
                    <w:rPr>
                      <w:rFonts w:ascii="Times New Roman" w:eastAsia="Times New Roman" w:hAnsi="Times New Roman" w:cs="Times New Roman"/>
                      <w:b/>
                      <w:bCs/>
                      <w:iCs w:val="0"/>
                      <w:sz w:val="19"/>
                      <w:szCs w:val="19"/>
                    </w:rPr>
                  </w:pPr>
                  <w:r w:rsidRPr="00B7512B">
                    <w:rPr>
                      <w:rFonts w:ascii="Times New Roman" w:eastAsia="Times New Roman" w:hAnsi="Times New Roman" w:cs="Times New Roman"/>
                      <w:b/>
                      <w:bCs/>
                      <w:iCs w:val="0"/>
                      <w:sz w:val="18"/>
                      <w:szCs w:val="18"/>
                    </w:rPr>
                    <w:t>4734 SAYILI KAMU İHALE KANUNUNUN 62 NCİ MADDESİNİN (I) BENDİ</w:t>
                  </w:r>
                </w:p>
                <w:p w:rsidR="00B7512B" w:rsidRPr="00B7512B" w:rsidRDefault="00B7512B" w:rsidP="00B7512B">
                  <w:pPr>
                    <w:spacing w:after="0" w:line="240" w:lineRule="atLeast"/>
                    <w:jc w:val="center"/>
                    <w:rPr>
                      <w:rFonts w:ascii="Times New Roman" w:eastAsia="Times New Roman" w:hAnsi="Times New Roman" w:cs="Times New Roman"/>
                      <w:b/>
                      <w:bCs/>
                      <w:iCs w:val="0"/>
                      <w:sz w:val="19"/>
                      <w:szCs w:val="19"/>
                    </w:rPr>
                  </w:pPr>
                  <w:r w:rsidRPr="00B7512B">
                    <w:rPr>
                      <w:rFonts w:ascii="Times New Roman" w:eastAsia="Times New Roman" w:hAnsi="Times New Roman" w:cs="Times New Roman"/>
                      <w:b/>
                      <w:bCs/>
                      <w:iCs w:val="0"/>
                      <w:sz w:val="18"/>
                      <w:szCs w:val="18"/>
                    </w:rPr>
                    <w:t>KAPSAMINDA YAPILACAK BAŞVURULARA İLİŞKİN TEBLİĞ</w:t>
                  </w:r>
                </w:p>
                <w:p w:rsidR="00B7512B" w:rsidRPr="00B7512B" w:rsidRDefault="00B7512B" w:rsidP="00B7512B">
                  <w:pPr>
                    <w:spacing w:after="0" w:line="240" w:lineRule="atLeast"/>
                    <w:jc w:val="center"/>
                    <w:rPr>
                      <w:rFonts w:ascii="Times New Roman" w:eastAsia="Times New Roman" w:hAnsi="Times New Roman" w:cs="Times New Roman"/>
                      <w:b/>
                      <w:bCs/>
                      <w:iCs w:val="0"/>
                      <w:sz w:val="19"/>
                      <w:szCs w:val="19"/>
                    </w:rPr>
                  </w:pPr>
                  <w:r w:rsidRPr="00B7512B">
                    <w:rPr>
                      <w:rFonts w:ascii="Times New Roman" w:eastAsia="Times New Roman" w:hAnsi="Times New Roman" w:cs="Times New Roman"/>
                      <w:b/>
                      <w:bCs/>
                      <w:iCs w:val="0"/>
                      <w:sz w:val="18"/>
                      <w:szCs w:val="18"/>
                    </w:rPr>
                    <w:t> </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Amaç ve kapsam</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1 –</w:t>
                  </w:r>
                  <w:r w:rsidRPr="00B7512B">
                    <w:rPr>
                      <w:rFonts w:ascii="Times New Roman" w:eastAsia="Times New Roman" w:hAnsi="Times New Roman" w:cs="Times New Roman"/>
                      <w:iCs w:val="0"/>
                      <w:sz w:val="18"/>
                      <w:szCs w:val="18"/>
                    </w:rPr>
                    <w:t> (1) Bu Tebliğin amacı, </w:t>
                  </w:r>
                  <w:proofErr w:type="gramStart"/>
                  <w:r w:rsidRPr="00B7512B">
                    <w:rPr>
                      <w:rFonts w:ascii="Times New Roman" w:eastAsia="Times New Roman" w:hAnsi="Times New Roman" w:cs="Times New Roman"/>
                      <w:iCs w:val="0"/>
                      <w:sz w:val="18"/>
                      <w:szCs w:val="18"/>
                    </w:rPr>
                    <w:t>4/1/2002</w:t>
                  </w:r>
                  <w:proofErr w:type="gramEnd"/>
                  <w:r w:rsidRPr="00B7512B">
                    <w:rPr>
                      <w:rFonts w:ascii="Times New Roman" w:eastAsia="Times New Roman" w:hAnsi="Times New Roman" w:cs="Times New Roman"/>
                      <w:iCs w:val="0"/>
                      <w:sz w:val="18"/>
                      <w:szCs w:val="18"/>
                    </w:rPr>
                    <w:t> tarihli ve 4734 sayılı Kamu İhale Kanununun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bendinin uygulanmasına ilişkin usul ve esasları belirlemektir.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(2) Bu Tebliğ, 4734 sayılı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 (ı) bendi kapsamındaki işlemleri kapsar.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Dayanak</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2 – </w:t>
                  </w:r>
                  <w:r w:rsidRPr="00B7512B">
                    <w:rPr>
                      <w:rFonts w:ascii="Times New Roman" w:eastAsia="Times New Roman" w:hAnsi="Times New Roman" w:cs="Times New Roman"/>
                      <w:iCs w:val="0"/>
                      <w:sz w:val="18"/>
                      <w:szCs w:val="18"/>
                    </w:rPr>
                    <w:t>(1) Bu Tebliğ, 4734 sayılı Kanunun 53 üncü maddesine dayanılarak hazırlanmıştır.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Tanımlar ve kısaltmalar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3 –</w:t>
                  </w:r>
                  <w:r w:rsidRPr="00B7512B">
                    <w:rPr>
                      <w:rFonts w:ascii="Times New Roman" w:eastAsia="Times New Roman" w:hAnsi="Times New Roman" w:cs="Times New Roman"/>
                      <w:iCs w:val="0"/>
                      <w:sz w:val="18"/>
                      <w:szCs w:val="18"/>
                    </w:rPr>
                    <w:t> (1) Bu Tebliğin uygulanmasında;</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a) Başkan: Kamu İhale Kurumu Başkanını,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b) Başvuru: İdarelerin 4734 sayılı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 kapsamında Kuruma yapacakları başvuruyu,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c) Daire Başkanlığı: Başkan tarafından görevlendirilen Daire Başkanlığını,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ç) EKAP: Elektronik Kamu Alımları Platformunu,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d) Kanun: 4734 sayılı Kanunu,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e) Kurul: Kamu İhale Kurulunu,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f) Kurum: Kamu İhale Kurumunu,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g) Talep formu: Kurum tarafından belirlenen standarda uygun olarak EKAP üzerinde doldurulacak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 kapsamındaki başvuruya ilişkin bilgileri içerir formu,</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proofErr w:type="gramStart"/>
                  <w:r w:rsidRPr="00B7512B">
                    <w:rPr>
                      <w:rFonts w:ascii="Times New Roman" w:eastAsia="Times New Roman" w:hAnsi="Times New Roman" w:cs="Times New Roman"/>
                      <w:iCs w:val="0"/>
                      <w:sz w:val="18"/>
                      <w:szCs w:val="18"/>
                    </w:rPr>
                    <w:t>ifade</w:t>
                  </w:r>
                  <w:proofErr w:type="gramEnd"/>
                  <w:r w:rsidRPr="00B7512B">
                    <w:rPr>
                      <w:rFonts w:ascii="Times New Roman" w:eastAsia="Times New Roman" w:hAnsi="Times New Roman" w:cs="Times New Roman"/>
                      <w:iCs w:val="0"/>
                      <w:sz w:val="18"/>
                      <w:szCs w:val="18"/>
                    </w:rPr>
                    <w:t> eder.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(2) Bu maddede yer almayan tanımlar için Kanunun 4 üncü maddesinde ve ilgili mevzuatta yer alan tanımlar geçerlidir.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Genel esaslar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4 –</w:t>
                  </w:r>
                  <w:r w:rsidRPr="00B7512B">
                    <w:rPr>
                      <w:rFonts w:ascii="Times New Roman" w:eastAsia="Times New Roman" w:hAnsi="Times New Roman" w:cs="Times New Roman"/>
                      <w:iCs w:val="0"/>
                      <w:sz w:val="18"/>
                      <w:szCs w:val="18"/>
                    </w:rPr>
                    <w:t> (1) Kanuna göre idarelerin mal veya hizmet alımı ile yapım işlerinin temel ihale usulü olan açık ihale usulü ve belli istekliler arasında ihale usulü ile yapılması esastır. Ancak temel ihale usullerinden biri ile alım yapılamadığı hallerde diğer usul ve yöntemlerle alım yapılabilir. Bu sebeple, idarelerin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 uyarınca yapacakları başvurularda bu hususu göz önünde bulundurmaları gerekir.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proofErr w:type="gramStart"/>
                  <w:r w:rsidRPr="00B7512B">
                    <w:rPr>
                      <w:rFonts w:ascii="Times New Roman" w:eastAsia="Times New Roman" w:hAnsi="Times New Roman" w:cs="Times New Roman"/>
                      <w:iCs w:val="0"/>
                      <w:sz w:val="18"/>
                      <w:szCs w:val="18"/>
                    </w:rPr>
                    <w:t>(2)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bendine göre, Kanun kapsamında yer alan ve bütçe sahibi olan kamu idareleri; Kanunun gerek 21 inci maddesinin (f) bendi, gerekse temsil ağırlama faaliyetleri kapsamında yapılacak konaklama, seyahat ve iaşeye ilişkin alımlar hariç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 kapsamında yapacakları harcamalarda, bütçelerine bu amaçla konulan ödeneklerin % 10’unu Kurulun uygun görüşü olmadan aşamaz. </w:t>
                  </w:r>
                  <w:proofErr w:type="gramEnd"/>
                  <w:r w:rsidRPr="00B7512B">
                    <w:rPr>
                      <w:rFonts w:ascii="Times New Roman" w:eastAsia="Times New Roman" w:hAnsi="Times New Roman" w:cs="Times New Roman"/>
                      <w:iCs w:val="0"/>
                      <w:sz w:val="18"/>
                      <w:szCs w:val="18"/>
                    </w:rPr>
                    <w:t>Bu oran aşılarak Kuruma yapılan başvurular reddedilir.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(3) Kanunun 21 inci maddesinin (f) bendi ve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bendine göre ihtiyaçların temininde bütçe sahibi olan kamu idareleri tarafından, yıllık bütçelerine bu amaçla konulan toplam ödenek tutarı dikkate alınır. Mal alımı, hizmet alımı veya yapım işleri için bütçelerine bu amaçla konan yıllık toplam ödenekleri üzerinden her biri için ayrı ayrı % 10 oranı hesaplanır.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(4) Bütçe sahibi olan kamu idareleri tarafından % 10 oranının aşılıp aşılmadığı takip edilerek ödenek aktarılırken veya harcama yapılırken bu durum göz önünde bulundurulur.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(5) İdarelerin bütçelerinde mal veya hizmet alımları ile yapım işleri için öngörülen ödenek tutarının;</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a) Mal veya hizmet alımları için Kanunun 21 inci maddesinin (f) bendi ile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bendinde yer alan parasal limitlerin toplamını,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b) Yapım işlerinde ise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bendinde yer alan parasal limiti,</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proofErr w:type="gramStart"/>
                  <w:r w:rsidRPr="00B7512B">
                    <w:rPr>
                      <w:rFonts w:ascii="Times New Roman" w:eastAsia="Times New Roman" w:hAnsi="Times New Roman" w:cs="Times New Roman"/>
                      <w:iCs w:val="0"/>
                      <w:sz w:val="18"/>
                      <w:szCs w:val="18"/>
                    </w:rPr>
                    <w:t>geçmemesi</w:t>
                  </w:r>
                  <w:proofErr w:type="gramEnd"/>
                  <w:r w:rsidRPr="00B7512B">
                    <w:rPr>
                      <w:rFonts w:ascii="Times New Roman" w:eastAsia="Times New Roman" w:hAnsi="Times New Roman" w:cs="Times New Roman"/>
                      <w:iCs w:val="0"/>
                      <w:sz w:val="18"/>
                      <w:szCs w:val="18"/>
                    </w:rPr>
                    <w:t> halinde Kuruldan uygun görüş alınması şartı aranmaz.</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(6) İdarelerin bütçelerinde;</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a) Mal veya hizmet alımları için öngörülen ödenek tutarının % 10’unun, Kanunun 21 inci maddesinin (f) bendi ve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bendinde yer alan parasal limitlerin toplamını geçmemesi halinde, anılan maddelerde belirtilen parasal limitlerin toplamı kadar olan harcamalar için,</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b) Yapım işleri için öngörülen ödenek tutarının % 10’unun,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maddenin (d) bendinde yer alan parasal limiti geçmemesi halinde bu parasal limite kadar olan harcamalar için,</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Kuruldan uygun görüş alma şartı aranmaz. (a) ve (b) bentlerinde belirtilen haller dışında Kuruldan uygun görüş alınması zorunludur.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lastRenderedPageBreak/>
                    <w:t>Başvuru işlemleri</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5 – </w:t>
                  </w:r>
                  <w:r w:rsidRPr="00B7512B">
                    <w:rPr>
                      <w:rFonts w:ascii="Times New Roman" w:eastAsia="Times New Roman" w:hAnsi="Times New Roman" w:cs="Times New Roman"/>
                      <w:iCs w:val="0"/>
                      <w:sz w:val="18"/>
                      <w:szCs w:val="18"/>
                    </w:rPr>
                    <w:t>(1)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 kapsamındaki uygun görüş başvuruları, Kurum tarafından standartları belirlenen ve EKAP üzerinden doldurulacak talep formu ile yapılır. </w:t>
                  </w:r>
                  <w:proofErr w:type="spellStart"/>
                  <w:r w:rsidRPr="00B7512B">
                    <w:rPr>
                      <w:rFonts w:ascii="Times New Roman" w:eastAsia="Times New Roman" w:hAnsi="Times New Roman" w:cs="Times New Roman"/>
                      <w:iCs w:val="0"/>
                      <w:sz w:val="18"/>
                      <w:szCs w:val="18"/>
                    </w:rPr>
                    <w:t>EKAP’tan</w:t>
                  </w:r>
                  <w:proofErr w:type="spellEnd"/>
                  <w:r w:rsidRPr="00B7512B">
                    <w:rPr>
                      <w:rFonts w:ascii="Times New Roman" w:eastAsia="Times New Roman" w:hAnsi="Times New Roman" w:cs="Times New Roman"/>
                      <w:iCs w:val="0"/>
                      <w:sz w:val="18"/>
                      <w:szCs w:val="18"/>
                    </w:rPr>
                    <w:t> talep formu için alınan talep kayıt numarası, yetkili amirce imzalı izin yazısıyla birlikte Kuruma bildirilir. Bu yazı dışında talep formu dâhil Kuruma herhangi bir evrak gönderilmez. Başvuru, talep kayıt numarası içeren yazının Kurum kayıtlarına alınması ile tamamlanır.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(2) Başvuru sürecinin tamamlanmaması, yalnızca </w:t>
                  </w:r>
                  <w:proofErr w:type="spellStart"/>
                  <w:r w:rsidRPr="00B7512B">
                    <w:rPr>
                      <w:rFonts w:ascii="Times New Roman" w:eastAsia="Times New Roman" w:hAnsi="Times New Roman" w:cs="Times New Roman"/>
                      <w:iCs w:val="0"/>
                      <w:sz w:val="18"/>
                      <w:szCs w:val="18"/>
                    </w:rPr>
                    <w:t>EKAP’a</w:t>
                  </w:r>
                  <w:proofErr w:type="spellEnd"/>
                  <w:r w:rsidRPr="00B7512B">
                    <w:rPr>
                      <w:rFonts w:ascii="Times New Roman" w:eastAsia="Times New Roman" w:hAnsi="Times New Roman" w:cs="Times New Roman"/>
                      <w:iCs w:val="0"/>
                      <w:sz w:val="18"/>
                      <w:szCs w:val="18"/>
                    </w:rPr>
                    <w:t> talep formunun kaydedilmesi veya Kurum tarafından öngörülen diğer esaslara uyulmaması hallerinde başvurular değerlendirmeye alınmaz.</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(3) İdareler tarafından başvuruda bulunulmadan önce;</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a) Yapım işleri için sadece Kanunun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bendindeki parasal limit ile yapım işleri için öngörülen ödenek tutarı,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b) Hizmet alımları için Kanunun 21 inci maddesinin (f) ve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bentlerinde yer alan parasal limitlerin toplamı ile hizmet alımları için öngörülen ödenek tutarı,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c) Mal alımları için ise Kanunun 21 inci maddesinin (f) ve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bentlerinde yer alan parasal limitlerin toplamı ile mal alımları için öngörülen ödenek tutarı,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proofErr w:type="gramStart"/>
                  <w:r w:rsidRPr="00B7512B">
                    <w:rPr>
                      <w:rFonts w:ascii="Times New Roman" w:eastAsia="Times New Roman" w:hAnsi="Times New Roman" w:cs="Times New Roman"/>
                      <w:iCs w:val="0"/>
                      <w:sz w:val="18"/>
                      <w:szCs w:val="18"/>
                    </w:rPr>
                    <w:t>kıyaslanarak</w:t>
                  </w:r>
                  <w:proofErr w:type="gramEnd"/>
                  <w:r w:rsidRPr="00B7512B">
                    <w:rPr>
                      <w:rFonts w:ascii="Times New Roman" w:eastAsia="Times New Roman" w:hAnsi="Times New Roman" w:cs="Times New Roman"/>
                      <w:iCs w:val="0"/>
                      <w:sz w:val="18"/>
                      <w:szCs w:val="18"/>
                    </w:rPr>
                    <w:t> değerlendirme yapılır. Kanunun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bendinde yer alan parasal limitin büyükşehir belediyesi sınırları dâhilinde olup olmamasına bağlı olarak farklılaştığı hususu da idarelerce dikkate alınır.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(4) İlgili veya bağlı birimler % 10 oranının aşılması zorunluluğunun doğması durumunda buna ilişkin başvurularını, ilgili veya bağlı bulundukları idareye yapar. Gelen taleplerin incelenmesi ve değerlendirilmesi sonucu, Kanunun 21 inci maddesinin (f) ve 22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(d) bentleri kapsamında yapılacak harcamaların, bütçe sahibi olan idarenin mal veya hizmet alımı ile yapım işleri için ayrılan ödenekleri toplamının % 10 oranını aşacağının anlaşılması halinde;</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a) </w:t>
                  </w:r>
                  <w:proofErr w:type="gramStart"/>
                  <w:r w:rsidRPr="00B7512B">
                    <w:rPr>
                      <w:rFonts w:ascii="Times New Roman" w:eastAsia="Times New Roman" w:hAnsi="Times New Roman" w:cs="Times New Roman"/>
                      <w:iCs w:val="0"/>
                      <w:sz w:val="18"/>
                      <w:szCs w:val="18"/>
                    </w:rPr>
                    <w:t>10/12/2003</w:t>
                  </w:r>
                  <w:proofErr w:type="gramEnd"/>
                  <w:r w:rsidRPr="00B7512B">
                    <w:rPr>
                      <w:rFonts w:ascii="Times New Roman" w:eastAsia="Times New Roman" w:hAnsi="Times New Roman" w:cs="Times New Roman"/>
                      <w:iCs w:val="0"/>
                      <w:sz w:val="18"/>
                      <w:szCs w:val="18"/>
                    </w:rPr>
                    <w:t> tarihli ve 5018 sayılı Kamu Malî Yönetimi ve Kontrol Kanununa ekli (I) ve (II) sayılı cetvellerde yer alan idareler için bağlı veya ilgili oldukları bakan veya bakan yardımcısı,</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b) 5018 sayılı Kanuna ekli (I) ve (II) sayılı cetvellerde yer alıp bir bakanlığa bağlı veya ilgili olmayan kamu idareleri, mahalli idareler ve (IV) sayılı cetvelde yer alan kamu idareleri ile yatırım izleme ve koordinasyon başkanlıklarında üst yönetici, yoksa idare içindeki en üst yönetici,</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c) 5018 sayılı Kanuna ekli (III) sayılı cetvelde yer alan idarelerde en üst yönetici,</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ç) 5018 sayılı Kanun kapsamında yer almayan idarelerde ilgisine göre en üst yönetici, yoksa harcama yetkisine sahip kişi ya da kurullar,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proofErr w:type="gramStart"/>
                  <w:r w:rsidRPr="00B7512B">
                    <w:rPr>
                      <w:rFonts w:ascii="Times New Roman" w:eastAsia="Times New Roman" w:hAnsi="Times New Roman" w:cs="Times New Roman"/>
                      <w:iCs w:val="0"/>
                      <w:sz w:val="18"/>
                      <w:szCs w:val="18"/>
                    </w:rPr>
                    <w:t>tarafından</w:t>
                  </w:r>
                  <w:proofErr w:type="gramEnd"/>
                  <w:r w:rsidRPr="00B7512B">
                    <w:rPr>
                      <w:rFonts w:ascii="Times New Roman" w:eastAsia="Times New Roman" w:hAnsi="Times New Roman" w:cs="Times New Roman"/>
                      <w:iCs w:val="0"/>
                      <w:sz w:val="18"/>
                      <w:szCs w:val="18"/>
                    </w:rPr>
                    <w:t> Kanunun 62 </w:t>
                  </w:r>
                  <w:proofErr w:type="spellStart"/>
                  <w:r w:rsidRPr="00B7512B">
                    <w:rPr>
                      <w:rFonts w:ascii="Times New Roman" w:eastAsia="Times New Roman" w:hAnsi="Times New Roman" w:cs="Times New Roman"/>
                      <w:iCs w:val="0"/>
                      <w:sz w:val="18"/>
                      <w:szCs w:val="18"/>
                    </w:rPr>
                    <w:t>nci</w:t>
                  </w:r>
                  <w:proofErr w:type="spellEnd"/>
                  <w:r w:rsidRPr="00B7512B">
                    <w:rPr>
                      <w:rFonts w:ascii="Times New Roman" w:eastAsia="Times New Roman" w:hAnsi="Times New Roman" w:cs="Times New Roman"/>
                      <w:iCs w:val="0"/>
                      <w:sz w:val="18"/>
                      <w:szCs w:val="18"/>
                    </w:rPr>
                    <w:t> maddesinin (ı) bendi uyarınca uygun görüş için Kuruma başvuruda bulunulur.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(5) 5018 sayılı Kanuna ekli (I) ve (II) sayılı cetvellerde yer alan bakanlık ile bağlı veya ilgili kamu idareleri bünyesindeki döner sermaye işletmelerinde bakan veya bakan yardımcısı, diğer döner sermaye işletmelerinde ise döner sermaye işletmesinin bağlı olduğu idarenin en üst yöneticisi tarafından başvuruda bulunulur.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(6) Dördüncü ve beşinci fıkralarda sayılmamış idarelerde başvuru ilgili en üst yönetici tarafından yapılır.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(7) Her biri ayrı bütçeye sahip döner sermayeli işletmelere ilişkin yapılacak uygun görüş taleplerinde mal alımı, hizmet alımı veya yapım işleri talep tutarlarının ilgisine göre her bir işletme bazındaki mal alımı, hizmet alımı veya yapım işleri için bütçelerinde öngörülen ödenek tutarının %10’unu aşıp aşmadığı kontrol edilerek başvurulur.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(8) Her biri ayrı bütçeye sahip döner sermayeli işletmeler mal alımı, hizmet alımı veya yapım işleri ödeneklerini birleştirerek başvuruda bulunamaz.</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(9) Bir takvim yılı içinde haklı ve hukuken geçerli sebepler olmadıkça aynı alım türünde ikinci bir başvuru yapılamaz.</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Kurum tarafından yapılan inceleme ve değerlendirme</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6 – </w:t>
                  </w:r>
                  <w:r w:rsidRPr="00B7512B">
                    <w:rPr>
                      <w:rFonts w:ascii="Times New Roman" w:eastAsia="Times New Roman" w:hAnsi="Times New Roman" w:cs="Times New Roman"/>
                      <w:iCs w:val="0"/>
                      <w:sz w:val="18"/>
                      <w:szCs w:val="18"/>
                    </w:rPr>
                    <w:t>(1) Başvuru kapsamında sunulan bilgi ve belgelerin kontrolü, Daire Başkanlığında görevli personel tarafından yapılır. Değerlendirme işlemi, idare tarafından Kuruma bildirilen talep kayıt numarasının işaret ettiği talep formu üzerinden yapılır.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(2) Daire Başkanlığı tarafından talep formundaki hususlara ilişkin yapılan değerlendirmeler, Daire Başkanlığının bağlı olduğu Başkan Yardımcısının teklifi ve Başkanın onayı ile karar verilmek üzere Kurula sunulur.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(3) Kurul tarafından uygun görüş talepleri değerlendirilirken, idarelerin ihale ve doğrudan temin yoluyla yaptıkları alım ve işlere ilişkin olarak Kuruma gönderdikleri bilgiler de dikkate alınır.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(4) Kurul tarafından verilen uygun görüş, içinde bulunulan takvim yılı için geçerli ve talepte bulunulan hususlar ile sınırlıdır.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iCs w:val="0"/>
                      <w:sz w:val="18"/>
                      <w:szCs w:val="18"/>
                    </w:rPr>
                    <w:t>(5) Başvuruya ilişkin alınan Kurul kararları idareye EKAP üzerinden bildirilir.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Yürürlük</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MADDE 7 – </w:t>
                  </w:r>
                  <w:r w:rsidRPr="00B7512B">
                    <w:rPr>
                      <w:rFonts w:ascii="Times New Roman" w:eastAsia="Times New Roman" w:hAnsi="Times New Roman" w:cs="Times New Roman"/>
                      <w:iCs w:val="0"/>
                      <w:sz w:val="18"/>
                      <w:szCs w:val="18"/>
                    </w:rPr>
                    <w:t>(1) Bu Tebliğ </w:t>
                  </w:r>
                  <w:proofErr w:type="gramStart"/>
                  <w:r w:rsidRPr="00B7512B">
                    <w:rPr>
                      <w:rFonts w:ascii="Times New Roman" w:eastAsia="Times New Roman" w:hAnsi="Times New Roman" w:cs="Times New Roman"/>
                      <w:iCs w:val="0"/>
                      <w:sz w:val="18"/>
                      <w:szCs w:val="18"/>
                    </w:rPr>
                    <w:t>1/1/2021</w:t>
                  </w:r>
                  <w:proofErr w:type="gramEnd"/>
                  <w:r w:rsidRPr="00B7512B">
                    <w:rPr>
                      <w:rFonts w:ascii="Times New Roman" w:eastAsia="Times New Roman" w:hAnsi="Times New Roman" w:cs="Times New Roman"/>
                      <w:iCs w:val="0"/>
                      <w:sz w:val="18"/>
                      <w:szCs w:val="18"/>
                    </w:rPr>
                    <w:t> tarihinde yürürlüğe girer.</w:t>
                  </w:r>
                </w:p>
                <w:p w:rsidR="00B7512B" w:rsidRPr="00B7512B" w:rsidRDefault="00B7512B" w:rsidP="00B7512B">
                  <w:pPr>
                    <w:spacing w:after="0" w:line="240" w:lineRule="atLeast"/>
                    <w:ind w:firstLine="566"/>
                    <w:jc w:val="both"/>
                    <w:rPr>
                      <w:rFonts w:ascii="Times New Roman" w:eastAsia="Times New Roman" w:hAnsi="Times New Roman" w:cs="Times New Roman"/>
                      <w:iCs w:val="0"/>
                      <w:sz w:val="19"/>
                      <w:szCs w:val="19"/>
                    </w:rPr>
                  </w:pPr>
                  <w:r w:rsidRPr="00B7512B">
                    <w:rPr>
                      <w:rFonts w:ascii="Times New Roman" w:eastAsia="Times New Roman" w:hAnsi="Times New Roman" w:cs="Times New Roman"/>
                      <w:b/>
                      <w:bCs/>
                      <w:iCs w:val="0"/>
                      <w:sz w:val="18"/>
                      <w:szCs w:val="18"/>
                    </w:rPr>
                    <w:t>Yürütme</w:t>
                  </w:r>
                </w:p>
                <w:p w:rsidR="00B7512B" w:rsidRPr="00B7512B" w:rsidRDefault="00B7512B" w:rsidP="005A36F3">
                  <w:pPr>
                    <w:spacing w:after="0" w:line="240" w:lineRule="atLeast"/>
                    <w:ind w:firstLine="566"/>
                    <w:jc w:val="both"/>
                    <w:rPr>
                      <w:rFonts w:ascii="Times New Roman" w:eastAsia="Times New Roman" w:hAnsi="Times New Roman" w:cs="Times New Roman"/>
                      <w:iCs w:val="0"/>
                      <w:sz w:val="24"/>
                      <w:szCs w:val="24"/>
                    </w:rPr>
                  </w:pPr>
                  <w:r w:rsidRPr="00B7512B">
                    <w:rPr>
                      <w:rFonts w:ascii="Times New Roman" w:eastAsia="Times New Roman" w:hAnsi="Times New Roman" w:cs="Times New Roman"/>
                      <w:b/>
                      <w:bCs/>
                      <w:iCs w:val="0"/>
                      <w:sz w:val="18"/>
                      <w:szCs w:val="18"/>
                    </w:rPr>
                    <w:t>MADDE 8 –</w:t>
                  </w:r>
                  <w:r w:rsidRPr="00B7512B">
                    <w:rPr>
                      <w:rFonts w:ascii="Times New Roman" w:eastAsia="Times New Roman" w:hAnsi="Times New Roman" w:cs="Times New Roman"/>
                      <w:iCs w:val="0"/>
                      <w:sz w:val="18"/>
                      <w:szCs w:val="18"/>
                    </w:rPr>
                    <w:t> (1) Bu Tebliğ hükümlerini Kamu İhale Kurumu Başkanı yürütür.</w:t>
                  </w:r>
                </w:p>
              </w:tc>
            </w:tr>
          </w:tbl>
          <w:p w:rsidR="00B7512B" w:rsidRPr="00B7512B" w:rsidRDefault="00B7512B" w:rsidP="00B7512B">
            <w:pPr>
              <w:spacing w:after="0" w:line="240" w:lineRule="auto"/>
              <w:rPr>
                <w:rFonts w:ascii="Times New Roman" w:eastAsia="Times New Roman" w:hAnsi="Times New Roman" w:cs="Times New Roman"/>
                <w:iCs w:val="0"/>
                <w:sz w:val="24"/>
                <w:szCs w:val="24"/>
              </w:rPr>
            </w:pPr>
          </w:p>
        </w:tc>
      </w:tr>
    </w:tbl>
    <w:p w:rsidR="00B7512B" w:rsidRPr="00B7512B" w:rsidRDefault="00B7512B" w:rsidP="00B7512B">
      <w:pPr>
        <w:spacing w:after="0" w:line="240" w:lineRule="auto"/>
        <w:jc w:val="center"/>
        <w:rPr>
          <w:rFonts w:ascii="Times New Roman" w:eastAsia="Times New Roman" w:hAnsi="Times New Roman" w:cs="Times New Roman"/>
          <w:iCs w:val="0"/>
          <w:color w:val="000000"/>
          <w:sz w:val="24"/>
          <w:szCs w:val="24"/>
        </w:rPr>
      </w:pPr>
      <w:r w:rsidRPr="00B7512B">
        <w:rPr>
          <w:rFonts w:ascii="Times New Roman" w:eastAsia="Times New Roman" w:hAnsi="Times New Roman" w:cs="Times New Roman"/>
          <w:iCs w:val="0"/>
          <w:color w:val="000000"/>
          <w:sz w:val="24"/>
          <w:szCs w:val="24"/>
        </w:rPr>
        <w:lastRenderedPageBreak/>
        <w:t> </w:t>
      </w:r>
      <w:bookmarkStart w:id="0" w:name="_GoBack"/>
      <w:bookmarkEnd w:id="0"/>
    </w:p>
    <w:sectPr w:rsidR="00B7512B" w:rsidRPr="00B7512B" w:rsidSect="00491F08">
      <w:pgSz w:w="11906" w:h="16838" w:code="9"/>
      <w:pgMar w:top="1418" w:right="1418" w:bottom="1418" w:left="1418" w:header="720" w:footer="720" w:gutter="0"/>
      <w:cols w:space="708"/>
      <w:vAlign w:val="cen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eParagraf"/>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B2"/>
    <w:rsid w:val="003B419D"/>
    <w:rsid w:val="00491F08"/>
    <w:rsid w:val="005A36F3"/>
    <w:rsid w:val="007B34B2"/>
    <w:rsid w:val="007C1DC2"/>
    <w:rsid w:val="00B751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balk11pt">
    <w:name w:val="balk11pt"/>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character" w:customStyle="1" w:styleId="grame">
    <w:name w:val="grame"/>
    <w:basedOn w:val="VarsaylanParagrafYazTipi"/>
    <w:rsid w:val="00B7512B"/>
  </w:style>
  <w:style w:type="character" w:customStyle="1" w:styleId="spelle">
    <w:name w:val="spelle"/>
    <w:basedOn w:val="VarsaylanParagrafYazTipi"/>
    <w:rsid w:val="00B75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2"/>
    <w:rPr>
      <w:iCs/>
      <w:sz w:val="21"/>
      <w:szCs w:val="21"/>
    </w:rPr>
  </w:style>
  <w:style w:type="paragraph" w:styleId="Balk1">
    <w:name w:val="heading 1"/>
    <w:basedOn w:val="Normal"/>
    <w:next w:val="Normal"/>
    <w:link w:val="Balk1Char"/>
    <w:uiPriority w:val="9"/>
    <w:qFormat/>
    <w:rsid w:val="007C1DC2"/>
    <w:pPr>
      <w:pBdr>
        <w:top w:val="single" w:sz="12" w:space="1" w:color="CF543F" w:themeColor="accent2"/>
        <w:left w:val="single" w:sz="12" w:space="4" w:color="CF543F" w:themeColor="accent2"/>
        <w:bottom w:val="single" w:sz="12" w:space="1" w:color="CF543F" w:themeColor="accent2"/>
        <w:right w:val="single" w:sz="12" w:space="4" w:color="CF543F" w:themeColor="accent2"/>
      </w:pBdr>
      <w:shd w:val="clear" w:color="auto" w:fill="93A299" w:themeFill="accent1"/>
      <w:spacing w:line="240" w:lineRule="auto"/>
      <w:outlineLvl w:val="0"/>
    </w:pPr>
    <w:rPr>
      <w:rFonts w:asciiTheme="majorHAnsi" w:hAnsiTheme="majorHAnsi"/>
      <w:color w:val="FFFFFF"/>
      <w:sz w:val="28"/>
      <w:szCs w:val="38"/>
    </w:rPr>
  </w:style>
  <w:style w:type="paragraph" w:styleId="Balk2">
    <w:name w:val="heading 2"/>
    <w:basedOn w:val="Normal"/>
    <w:next w:val="Normal"/>
    <w:link w:val="Balk2Char"/>
    <w:uiPriority w:val="9"/>
    <w:unhideWhenUsed/>
    <w:qFormat/>
    <w:rsid w:val="007C1DC2"/>
    <w:pPr>
      <w:spacing w:before="200" w:after="60" w:line="240" w:lineRule="auto"/>
      <w:contextualSpacing/>
      <w:outlineLvl w:val="1"/>
    </w:pPr>
    <w:rPr>
      <w:rFonts w:asciiTheme="majorHAnsi" w:eastAsiaTheme="majorEastAsia" w:hAnsiTheme="majorHAnsi" w:cstheme="majorBidi"/>
      <w:b/>
      <w:b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alk3">
    <w:name w:val="heading 3"/>
    <w:basedOn w:val="Normal"/>
    <w:next w:val="Normal"/>
    <w:link w:val="Balk3Char"/>
    <w:uiPriority w:val="9"/>
    <w:unhideWhenUsed/>
    <w:qFormat/>
    <w:rsid w:val="007C1DC2"/>
    <w:pPr>
      <w:spacing w:before="200" w:after="100" w:line="240" w:lineRule="auto"/>
      <w:contextualSpacing/>
      <w:outlineLvl w:val="2"/>
    </w:pPr>
    <w:rPr>
      <w:rFonts w:asciiTheme="majorHAnsi" w:eastAsiaTheme="majorEastAsia" w:hAnsiTheme="majorHAnsi" w:cstheme="majorBidi"/>
      <w:b/>
      <w:bCs/>
      <w:smallCaps/>
      <w:color w:val="A13A28" w:themeColor="accent2" w:themeShade="BF"/>
      <w:spacing w:val="24"/>
      <w:sz w:val="28"/>
      <w:szCs w:val="22"/>
    </w:rPr>
  </w:style>
  <w:style w:type="paragraph" w:styleId="Balk4">
    <w:name w:val="heading 4"/>
    <w:basedOn w:val="Normal"/>
    <w:next w:val="Normal"/>
    <w:link w:val="Balk4Char"/>
    <w:uiPriority w:val="9"/>
    <w:unhideWhenUsed/>
    <w:qFormat/>
    <w:rsid w:val="007C1DC2"/>
    <w:pPr>
      <w:spacing w:before="200" w:after="100" w:line="240" w:lineRule="auto"/>
      <w:contextualSpacing/>
      <w:outlineLvl w:val="3"/>
    </w:pPr>
    <w:rPr>
      <w:rFonts w:asciiTheme="majorHAnsi" w:eastAsiaTheme="majorEastAsia" w:hAnsiTheme="majorHAnsi" w:cstheme="majorBidi"/>
      <w:b/>
      <w:bCs/>
      <w:color w:val="6B7C71" w:themeColor="accent1" w:themeShade="BF"/>
      <w:sz w:val="24"/>
      <w:szCs w:val="22"/>
    </w:rPr>
  </w:style>
  <w:style w:type="paragraph" w:styleId="Balk5">
    <w:name w:val="heading 5"/>
    <w:basedOn w:val="Normal"/>
    <w:next w:val="Normal"/>
    <w:link w:val="Balk5Char"/>
    <w:uiPriority w:val="9"/>
    <w:unhideWhenUsed/>
    <w:qFormat/>
    <w:rsid w:val="007C1DC2"/>
    <w:pPr>
      <w:spacing w:before="200" w:after="100" w:line="240" w:lineRule="auto"/>
      <w:contextualSpacing/>
      <w:outlineLvl w:val="4"/>
    </w:pPr>
    <w:rPr>
      <w:rFonts w:asciiTheme="majorHAnsi" w:eastAsiaTheme="majorEastAsia" w:hAnsiTheme="majorHAnsi" w:cstheme="majorBidi"/>
      <w:bCs/>
      <w:caps/>
      <w:color w:val="A13A28" w:themeColor="accent2" w:themeShade="BF"/>
      <w:sz w:val="22"/>
      <w:szCs w:val="22"/>
    </w:rPr>
  </w:style>
  <w:style w:type="paragraph" w:styleId="Balk6">
    <w:name w:val="heading 6"/>
    <w:basedOn w:val="Normal"/>
    <w:next w:val="Normal"/>
    <w:link w:val="Balk6Char"/>
    <w:uiPriority w:val="9"/>
    <w:unhideWhenUsed/>
    <w:qFormat/>
    <w:rsid w:val="007C1DC2"/>
    <w:pPr>
      <w:spacing w:before="200" w:after="100" w:line="240" w:lineRule="auto"/>
      <w:contextualSpacing/>
      <w:outlineLvl w:val="5"/>
    </w:pPr>
    <w:rPr>
      <w:rFonts w:asciiTheme="majorHAnsi" w:eastAsiaTheme="majorEastAsia" w:hAnsiTheme="majorHAnsi" w:cstheme="majorBidi"/>
      <w:color w:val="6B7C71" w:themeColor="accent1" w:themeShade="BF"/>
      <w:sz w:val="22"/>
      <w:szCs w:val="22"/>
    </w:rPr>
  </w:style>
  <w:style w:type="paragraph" w:styleId="Balk7">
    <w:name w:val="heading 7"/>
    <w:basedOn w:val="Normal"/>
    <w:next w:val="Normal"/>
    <w:link w:val="Balk7Char"/>
    <w:uiPriority w:val="9"/>
    <w:semiHidden/>
    <w:unhideWhenUsed/>
    <w:qFormat/>
    <w:rsid w:val="007C1DC2"/>
    <w:pPr>
      <w:spacing w:before="200" w:after="100" w:line="240" w:lineRule="auto"/>
      <w:contextualSpacing/>
      <w:outlineLvl w:val="6"/>
    </w:pPr>
    <w:rPr>
      <w:rFonts w:asciiTheme="majorHAnsi" w:eastAsiaTheme="majorEastAsia" w:hAnsiTheme="majorHAnsi" w:cstheme="majorBidi"/>
      <w:color w:val="A13A28" w:themeColor="accent2" w:themeShade="BF"/>
      <w:sz w:val="22"/>
      <w:szCs w:val="22"/>
    </w:rPr>
  </w:style>
  <w:style w:type="paragraph" w:styleId="Balk8">
    <w:name w:val="heading 8"/>
    <w:basedOn w:val="Normal"/>
    <w:next w:val="Normal"/>
    <w:link w:val="Balk8Char"/>
    <w:uiPriority w:val="9"/>
    <w:semiHidden/>
    <w:unhideWhenUsed/>
    <w:qFormat/>
    <w:rsid w:val="007C1DC2"/>
    <w:pPr>
      <w:spacing w:before="200" w:after="100" w:line="240" w:lineRule="auto"/>
      <w:contextualSpacing/>
      <w:outlineLvl w:val="7"/>
    </w:pPr>
    <w:rPr>
      <w:rFonts w:asciiTheme="majorHAnsi" w:eastAsiaTheme="majorEastAsia" w:hAnsiTheme="majorHAnsi" w:cstheme="majorBidi"/>
      <w:color w:val="93A299" w:themeColor="accent1"/>
      <w:sz w:val="22"/>
      <w:szCs w:val="22"/>
    </w:rPr>
  </w:style>
  <w:style w:type="paragraph" w:styleId="Balk9">
    <w:name w:val="heading 9"/>
    <w:basedOn w:val="Normal"/>
    <w:next w:val="Normal"/>
    <w:link w:val="Balk9Char"/>
    <w:uiPriority w:val="9"/>
    <w:semiHidden/>
    <w:unhideWhenUsed/>
    <w:qFormat/>
    <w:rsid w:val="007C1DC2"/>
    <w:pPr>
      <w:spacing w:before="200" w:after="100" w:line="240" w:lineRule="auto"/>
      <w:contextualSpacing/>
      <w:outlineLvl w:val="8"/>
    </w:pPr>
    <w:rPr>
      <w:rFonts w:asciiTheme="majorHAnsi" w:eastAsiaTheme="majorEastAsia" w:hAnsiTheme="majorHAnsi" w:cstheme="majorBidi"/>
      <w:smallCaps/>
      <w:color w:val="CF543F" w:themeColor="accent2"/>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1DC2"/>
    <w:rPr>
      <w:rFonts w:asciiTheme="majorHAnsi" w:hAnsiTheme="majorHAnsi"/>
      <w:iCs/>
      <w:color w:val="FFFFFF"/>
      <w:sz w:val="28"/>
      <w:szCs w:val="38"/>
      <w:shd w:val="clear" w:color="auto" w:fill="93A299" w:themeFill="accent1"/>
    </w:rPr>
  </w:style>
  <w:style w:type="character" w:customStyle="1" w:styleId="Balk2Char">
    <w:name w:val="Başlık 2 Char"/>
    <w:basedOn w:val="VarsaylanParagrafYazTipi"/>
    <w:link w:val="Balk2"/>
    <w:uiPriority w:val="9"/>
    <w:rsid w:val="007C1DC2"/>
    <w:rPr>
      <w:rFonts w:asciiTheme="majorHAnsi" w:eastAsiaTheme="majorEastAsia" w:hAnsiTheme="majorHAnsi" w:cstheme="majorBidi"/>
      <w:b/>
      <w:bCs/>
      <w:iCs/>
      <w:outline/>
      <w:color w:val="93A29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alk3Char">
    <w:name w:val="Başlık 3 Char"/>
    <w:basedOn w:val="VarsaylanParagrafYazTipi"/>
    <w:link w:val="Balk3"/>
    <w:uiPriority w:val="9"/>
    <w:rsid w:val="007C1DC2"/>
    <w:rPr>
      <w:rFonts w:asciiTheme="majorHAnsi" w:eastAsiaTheme="majorEastAsia" w:hAnsiTheme="majorHAnsi" w:cstheme="majorBidi"/>
      <w:b/>
      <w:bCs/>
      <w:iCs/>
      <w:smallCaps/>
      <w:color w:val="A13A28" w:themeColor="accent2" w:themeShade="BF"/>
      <w:spacing w:val="24"/>
      <w:sz w:val="28"/>
    </w:rPr>
  </w:style>
  <w:style w:type="character" w:customStyle="1" w:styleId="Balk4Char">
    <w:name w:val="Başlık 4 Char"/>
    <w:basedOn w:val="VarsaylanParagrafYazTipi"/>
    <w:link w:val="Balk4"/>
    <w:uiPriority w:val="9"/>
    <w:rsid w:val="007C1DC2"/>
    <w:rPr>
      <w:rFonts w:asciiTheme="majorHAnsi" w:eastAsiaTheme="majorEastAsia" w:hAnsiTheme="majorHAnsi" w:cstheme="majorBidi"/>
      <w:b/>
      <w:bCs/>
      <w:iCs/>
      <w:color w:val="6B7C71" w:themeColor="accent1" w:themeShade="BF"/>
      <w:sz w:val="24"/>
    </w:rPr>
  </w:style>
  <w:style w:type="character" w:customStyle="1" w:styleId="Balk5Char">
    <w:name w:val="Başlık 5 Char"/>
    <w:basedOn w:val="VarsaylanParagrafYazTipi"/>
    <w:link w:val="Balk5"/>
    <w:uiPriority w:val="9"/>
    <w:rsid w:val="007C1DC2"/>
    <w:rPr>
      <w:rFonts w:asciiTheme="majorHAnsi" w:eastAsiaTheme="majorEastAsia" w:hAnsiTheme="majorHAnsi" w:cstheme="majorBidi"/>
      <w:bCs/>
      <w:iCs/>
      <w:caps/>
      <w:color w:val="A13A28" w:themeColor="accent2" w:themeShade="BF"/>
    </w:rPr>
  </w:style>
  <w:style w:type="character" w:customStyle="1" w:styleId="Balk6Char">
    <w:name w:val="Başlık 6 Char"/>
    <w:basedOn w:val="VarsaylanParagrafYazTipi"/>
    <w:link w:val="Balk6"/>
    <w:uiPriority w:val="9"/>
    <w:rsid w:val="007C1DC2"/>
    <w:rPr>
      <w:rFonts w:asciiTheme="majorHAnsi" w:eastAsiaTheme="majorEastAsia" w:hAnsiTheme="majorHAnsi" w:cstheme="majorBidi"/>
      <w:iCs/>
      <w:color w:val="6B7C71" w:themeColor="accent1" w:themeShade="BF"/>
    </w:rPr>
  </w:style>
  <w:style w:type="character" w:customStyle="1" w:styleId="Balk7Char">
    <w:name w:val="Başlık 7 Char"/>
    <w:basedOn w:val="VarsaylanParagrafYazTipi"/>
    <w:link w:val="Balk7"/>
    <w:uiPriority w:val="9"/>
    <w:semiHidden/>
    <w:rsid w:val="007C1DC2"/>
    <w:rPr>
      <w:rFonts w:asciiTheme="majorHAnsi" w:eastAsiaTheme="majorEastAsia" w:hAnsiTheme="majorHAnsi" w:cstheme="majorBidi"/>
      <w:iCs/>
      <w:color w:val="A13A28" w:themeColor="accent2" w:themeShade="BF"/>
    </w:rPr>
  </w:style>
  <w:style w:type="character" w:customStyle="1" w:styleId="Balk8Char">
    <w:name w:val="Başlık 8 Char"/>
    <w:basedOn w:val="VarsaylanParagrafYazTipi"/>
    <w:link w:val="Balk8"/>
    <w:uiPriority w:val="9"/>
    <w:semiHidden/>
    <w:rsid w:val="007C1DC2"/>
    <w:rPr>
      <w:rFonts w:asciiTheme="majorHAnsi" w:eastAsiaTheme="majorEastAsia" w:hAnsiTheme="majorHAnsi" w:cstheme="majorBidi"/>
      <w:iCs/>
      <w:color w:val="93A299" w:themeColor="accent1"/>
    </w:rPr>
  </w:style>
  <w:style w:type="character" w:customStyle="1" w:styleId="Balk9Char">
    <w:name w:val="Başlık 9 Char"/>
    <w:basedOn w:val="VarsaylanParagrafYazTipi"/>
    <w:link w:val="Balk9"/>
    <w:uiPriority w:val="9"/>
    <w:semiHidden/>
    <w:rsid w:val="007C1DC2"/>
    <w:rPr>
      <w:rFonts w:asciiTheme="majorHAnsi" w:eastAsiaTheme="majorEastAsia" w:hAnsiTheme="majorHAnsi" w:cstheme="majorBidi"/>
      <w:iCs/>
      <w:smallCaps/>
      <w:color w:val="CF543F" w:themeColor="accent2"/>
      <w:sz w:val="20"/>
      <w:szCs w:val="21"/>
    </w:rPr>
  </w:style>
  <w:style w:type="paragraph" w:styleId="ResimYazs">
    <w:name w:val="caption"/>
    <w:basedOn w:val="Normal"/>
    <w:next w:val="Normal"/>
    <w:uiPriority w:val="35"/>
    <w:semiHidden/>
    <w:unhideWhenUsed/>
    <w:qFormat/>
    <w:rsid w:val="007C1DC2"/>
    <w:rPr>
      <w:b/>
      <w:bCs/>
      <w:color w:val="A13A28" w:themeColor="accent2" w:themeShade="BF"/>
      <w:sz w:val="18"/>
      <w:szCs w:val="18"/>
    </w:rPr>
  </w:style>
  <w:style w:type="paragraph" w:styleId="KonuBal">
    <w:name w:val="Title"/>
    <w:basedOn w:val="Normal"/>
    <w:next w:val="Normal"/>
    <w:link w:val="KonuBalChar"/>
    <w:uiPriority w:val="10"/>
    <w:qFormat/>
    <w:rsid w:val="007C1DC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KonuBalChar">
    <w:name w:val="Konu Başlığı Char"/>
    <w:basedOn w:val="VarsaylanParagrafYazTipi"/>
    <w:link w:val="KonuBal"/>
    <w:uiPriority w:val="10"/>
    <w:rsid w:val="007C1DC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tKonuBal">
    <w:name w:val="Subtitle"/>
    <w:basedOn w:val="Normal"/>
    <w:next w:val="Normal"/>
    <w:link w:val="AltKonuBalChar"/>
    <w:uiPriority w:val="11"/>
    <w:qFormat/>
    <w:rsid w:val="007C1DC2"/>
    <w:pPr>
      <w:spacing w:before="200" w:after="360" w:line="240" w:lineRule="auto"/>
    </w:pPr>
    <w:rPr>
      <w:rFonts w:asciiTheme="majorHAnsi" w:eastAsiaTheme="majorEastAsia" w:hAnsiTheme="majorHAnsi" w:cstheme="majorBidi"/>
      <w:color w:val="564B3C" w:themeColor="text2"/>
      <w:spacing w:val="20"/>
      <w:sz w:val="24"/>
      <w:szCs w:val="24"/>
    </w:rPr>
  </w:style>
  <w:style w:type="character" w:customStyle="1" w:styleId="AltKonuBalChar">
    <w:name w:val="Alt Konu Başlığı Char"/>
    <w:basedOn w:val="VarsaylanParagrafYazTipi"/>
    <w:link w:val="AltKonuBal"/>
    <w:uiPriority w:val="11"/>
    <w:rsid w:val="007C1DC2"/>
    <w:rPr>
      <w:rFonts w:asciiTheme="majorHAnsi" w:eastAsiaTheme="majorEastAsia" w:hAnsiTheme="majorHAnsi" w:cstheme="majorBidi"/>
      <w:iCs/>
      <w:color w:val="564B3C" w:themeColor="text2"/>
      <w:spacing w:val="20"/>
      <w:sz w:val="24"/>
      <w:szCs w:val="24"/>
    </w:rPr>
  </w:style>
  <w:style w:type="character" w:styleId="Gl">
    <w:name w:val="Strong"/>
    <w:uiPriority w:val="22"/>
    <w:qFormat/>
    <w:rsid w:val="007C1DC2"/>
    <w:rPr>
      <w:b/>
      <w:bCs/>
      <w:spacing w:val="0"/>
    </w:rPr>
  </w:style>
  <w:style w:type="character" w:styleId="Vurgu">
    <w:name w:val="Emphasis"/>
    <w:uiPriority w:val="20"/>
    <w:qFormat/>
    <w:rsid w:val="007C1DC2"/>
    <w:rPr>
      <w:rFonts w:eastAsiaTheme="majorEastAsia" w:cstheme="majorBidi"/>
      <w:b/>
      <w:bCs/>
      <w:color w:val="A13A28" w:themeColor="accent2" w:themeShade="BF"/>
      <w:bdr w:val="single" w:sz="18" w:space="0" w:color="ECEDD1" w:themeColor="background2"/>
      <w:shd w:val="clear" w:color="auto" w:fill="ECEDD1" w:themeFill="background2"/>
    </w:rPr>
  </w:style>
  <w:style w:type="paragraph" w:styleId="AralkYok">
    <w:name w:val="No Spacing"/>
    <w:basedOn w:val="Normal"/>
    <w:link w:val="AralkYokChar"/>
    <w:uiPriority w:val="1"/>
    <w:qFormat/>
    <w:rsid w:val="007C1DC2"/>
    <w:pPr>
      <w:spacing w:after="0" w:line="240" w:lineRule="auto"/>
    </w:pPr>
  </w:style>
  <w:style w:type="character" w:customStyle="1" w:styleId="AralkYokChar">
    <w:name w:val="Aralık Yok Char"/>
    <w:basedOn w:val="VarsaylanParagrafYazTipi"/>
    <w:link w:val="AralkYok"/>
    <w:uiPriority w:val="1"/>
    <w:rsid w:val="007C1DC2"/>
    <w:rPr>
      <w:iCs/>
      <w:sz w:val="21"/>
      <w:szCs w:val="21"/>
    </w:rPr>
  </w:style>
  <w:style w:type="paragraph" w:styleId="ListeParagraf">
    <w:name w:val="List Paragraph"/>
    <w:basedOn w:val="Normal"/>
    <w:uiPriority w:val="34"/>
    <w:qFormat/>
    <w:rsid w:val="007C1DC2"/>
    <w:pPr>
      <w:numPr>
        <w:numId w:val="1"/>
      </w:numPr>
      <w:contextualSpacing/>
    </w:pPr>
    <w:rPr>
      <w:sz w:val="22"/>
    </w:rPr>
  </w:style>
  <w:style w:type="paragraph" w:styleId="Trnak">
    <w:name w:val="Quote"/>
    <w:basedOn w:val="Normal"/>
    <w:next w:val="Normal"/>
    <w:link w:val="TrnakChar"/>
    <w:uiPriority w:val="29"/>
    <w:qFormat/>
    <w:rsid w:val="007C1DC2"/>
    <w:rPr>
      <w:b/>
      <w:i/>
      <w:color w:val="CF543F" w:themeColor="accent2"/>
      <w:sz w:val="24"/>
    </w:rPr>
  </w:style>
  <w:style w:type="character" w:customStyle="1" w:styleId="TrnakChar">
    <w:name w:val="Tırnak Char"/>
    <w:basedOn w:val="VarsaylanParagrafYazTipi"/>
    <w:link w:val="Trnak"/>
    <w:uiPriority w:val="29"/>
    <w:rsid w:val="007C1DC2"/>
    <w:rPr>
      <w:b/>
      <w:i/>
      <w:iCs/>
      <w:color w:val="CF543F" w:themeColor="accent2"/>
      <w:sz w:val="24"/>
      <w:szCs w:val="21"/>
    </w:rPr>
  </w:style>
  <w:style w:type="paragraph" w:styleId="KeskinTrnak">
    <w:name w:val="Intense Quote"/>
    <w:basedOn w:val="Normal"/>
    <w:next w:val="Normal"/>
    <w:link w:val="KeskinTrnakChar"/>
    <w:uiPriority w:val="30"/>
    <w:qFormat/>
    <w:rsid w:val="007C1DC2"/>
    <w:pPr>
      <w:pBdr>
        <w:top w:val="dotted" w:sz="8" w:space="10" w:color="CF543F" w:themeColor="accent2"/>
        <w:bottom w:val="dotted" w:sz="8" w:space="10" w:color="CF543F" w:themeColor="accent2"/>
      </w:pBdr>
      <w:spacing w:line="300" w:lineRule="auto"/>
      <w:ind w:left="2160" w:right="2160"/>
      <w:jc w:val="center"/>
    </w:pPr>
    <w:rPr>
      <w:rFonts w:asciiTheme="majorHAnsi" w:eastAsiaTheme="majorEastAsia" w:hAnsiTheme="majorHAnsi" w:cstheme="majorBidi"/>
      <w:b/>
      <w:bCs/>
      <w:i/>
      <w:color w:val="CF543F" w:themeColor="accent2"/>
      <w:sz w:val="20"/>
      <w:szCs w:val="20"/>
    </w:rPr>
  </w:style>
  <w:style w:type="character" w:customStyle="1" w:styleId="KeskinTrnakChar">
    <w:name w:val="Keskin Tırnak Char"/>
    <w:basedOn w:val="VarsaylanParagrafYazTipi"/>
    <w:link w:val="KeskinTrnak"/>
    <w:uiPriority w:val="30"/>
    <w:rsid w:val="007C1DC2"/>
    <w:rPr>
      <w:rFonts w:asciiTheme="majorHAnsi" w:eastAsiaTheme="majorEastAsia" w:hAnsiTheme="majorHAnsi" w:cstheme="majorBidi"/>
      <w:b/>
      <w:bCs/>
      <w:i/>
      <w:iCs/>
      <w:color w:val="CF543F" w:themeColor="accent2"/>
      <w:sz w:val="20"/>
      <w:szCs w:val="20"/>
    </w:rPr>
  </w:style>
  <w:style w:type="character" w:styleId="HafifVurgulama">
    <w:name w:val="Subtle Emphasis"/>
    <w:uiPriority w:val="19"/>
    <w:qFormat/>
    <w:rsid w:val="007C1DC2"/>
    <w:rPr>
      <w:rFonts w:asciiTheme="majorHAnsi" w:eastAsiaTheme="majorEastAsia" w:hAnsiTheme="majorHAnsi" w:cstheme="majorBidi"/>
      <w:b/>
      <w:i/>
      <w:color w:val="93A299" w:themeColor="accent1"/>
    </w:rPr>
  </w:style>
  <w:style w:type="character" w:styleId="GlVurgulama">
    <w:name w:val="Intense Emphasis"/>
    <w:uiPriority w:val="21"/>
    <w:qFormat/>
    <w:rsid w:val="007C1DC2"/>
    <w:rPr>
      <w:rFonts w:asciiTheme="majorHAnsi" w:eastAsiaTheme="majorEastAsia" w:hAnsiTheme="majorHAnsi" w:cstheme="majorBidi"/>
      <w:b/>
      <w:bCs/>
      <w:i/>
      <w:iCs/>
      <w:dstrike w:val="0"/>
      <w:color w:val="FFFFFF" w:themeColor="background1"/>
      <w:bdr w:val="single" w:sz="18" w:space="0" w:color="CF543F" w:themeColor="accent2"/>
      <w:shd w:val="clear" w:color="auto" w:fill="CF543F" w:themeFill="accent2"/>
      <w:vertAlign w:val="baseline"/>
    </w:rPr>
  </w:style>
  <w:style w:type="character" w:styleId="HafifBavuru">
    <w:name w:val="Subtle Reference"/>
    <w:uiPriority w:val="31"/>
    <w:qFormat/>
    <w:rsid w:val="007C1DC2"/>
    <w:rPr>
      <w:i/>
      <w:iCs/>
      <w:smallCaps/>
      <w:color w:val="CF543F" w:themeColor="accent2"/>
      <w:u w:color="CF543F" w:themeColor="accent2"/>
    </w:rPr>
  </w:style>
  <w:style w:type="character" w:styleId="GlBavuru">
    <w:name w:val="Intense Reference"/>
    <w:uiPriority w:val="32"/>
    <w:qFormat/>
    <w:rsid w:val="007C1DC2"/>
    <w:rPr>
      <w:b/>
      <w:bCs/>
      <w:i/>
      <w:iCs/>
      <w:smallCaps/>
      <w:color w:val="CF543F" w:themeColor="accent2"/>
      <w:u w:color="CF543F" w:themeColor="accent2"/>
    </w:rPr>
  </w:style>
  <w:style w:type="character" w:styleId="KitapBal">
    <w:name w:val="Book Title"/>
    <w:uiPriority w:val="33"/>
    <w:qFormat/>
    <w:rsid w:val="007C1DC2"/>
    <w:rPr>
      <w:rFonts w:asciiTheme="majorHAnsi" w:eastAsiaTheme="majorEastAsia" w:hAnsiTheme="majorHAnsi" w:cstheme="majorBidi"/>
      <w:b/>
      <w:bCs/>
      <w:smallCaps/>
      <w:color w:val="CF543F" w:themeColor="accent2"/>
      <w:u w:val="single"/>
    </w:rPr>
  </w:style>
  <w:style w:type="paragraph" w:styleId="TBal">
    <w:name w:val="TOC Heading"/>
    <w:basedOn w:val="Balk1"/>
    <w:next w:val="Normal"/>
    <w:uiPriority w:val="39"/>
    <w:semiHidden/>
    <w:unhideWhenUsed/>
    <w:qFormat/>
    <w:rsid w:val="007C1DC2"/>
    <w:pPr>
      <w:outlineLvl w:val="9"/>
    </w:pPr>
  </w:style>
  <w:style w:type="paragraph" w:styleId="NormalWeb">
    <w:name w:val="Normal (Web)"/>
    <w:basedOn w:val="Normal"/>
    <w:uiPriority w:val="99"/>
    <w:unhideWhenUsed/>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balk11pt">
    <w:name w:val="balk11pt"/>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ortabalkbold">
    <w:name w:val="ortabalkbold"/>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paragraph" w:customStyle="1" w:styleId="metin">
    <w:name w:val="metin"/>
    <w:basedOn w:val="Normal"/>
    <w:rsid w:val="00B7512B"/>
    <w:pPr>
      <w:spacing w:before="100" w:beforeAutospacing="1" w:after="100" w:afterAutospacing="1" w:line="240" w:lineRule="auto"/>
    </w:pPr>
    <w:rPr>
      <w:rFonts w:ascii="Times New Roman" w:eastAsia="Times New Roman" w:hAnsi="Times New Roman" w:cs="Times New Roman"/>
      <w:iCs w:val="0"/>
      <w:sz w:val="24"/>
      <w:szCs w:val="24"/>
    </w:rPr>
  </w:style>
  <w:style w:type="character" w:customStyle="1" w:styleId="grame">
    <w:name w:val="grame"/>
    <w:basedOn w:val="VarsaylanParagrafYazTipi"/>
    <w:rsid w:val="00B7512B"/>
  </w:style>
  <w:style w:type="character" w:customStyle="1" w:styleId="spelle">
    <w:name w:val="spelle"/>
    <w:basedOn w:val="VarsaylanParagrafYazTipi"/>
    <w:rsid w:val="00B7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Eczacı">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1285</Words>
  <Characters>7330</Characters>
  <Application>Microsoft Office Word</Application>
  <DocSecurity>0</DocSecurity>
  <Lines>61</Lines>
  <Paragraphs>17</Paragraphs>
  <ScaleCrop>false</ScaleCrop>
  <Company>KIK</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Öztop</dc:creator>
  <cp:keywords/>
  <dc:description/>
  <cp:lastModifiedBy>Mehtap Öztop</cp:lastModifiedBy>
  <cp:revision>3</cp:revision>
  <dcterms:created xsi:type="dcterms:W3CDTF">2020-12-31T07:19:00Z</dcterms:created>
  <dcterms:modified xsi:type="dcterms:W3CDTF">2020-12-31T07:35:00Z</dcterms:modified>
</cp:coreProperties>
</file>