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54" w:rsidRPr="001C2DBC" w:rsidRDefault="009A0EA2">
      <w:pPr>
        <w:pStyle w:val="Gvdemetni20"/>
        <w:shd w:val="clear" w:color="auto" w:fill="auto"/>
        <w:ind w:right="20"/>
        <w:rPr>
          <w:rFonts w:ascii="Times New Roman" w:hAnsi="Times New Roman" w:cs="Times New Roman"/>
          <w:sz w:val="24"/>
          <w:szCs w:val="24"/>
        </w:rPr>
      </w:pPr>
      <w:r w:rsidRPr="001C2DBC">
        <w:rPr>
          <w:rFonts w:ascii="Times New Roman" w:hAnsi="Times New Roman" w:cs="Times New Roman"/>
          <w:sz w:val="24"/>
          <w:szCs w:val="24"/>
        </w:rPr>
        <w:t>KAMU MALÎ YÖNETİMİ VE KONTROL KANUNU İLE BAZI KANUNLARDA DEĞİŞİKLİK YAPILMASI HAKKINDA KANUN</w:t>
      </w:r>
    </w:p>
    <w:p w:rsidR="001C2DBC" w:rsidRPr="001C2DBC" w:rsidRDefault="001C2DBC">
      <w:pPr>
        <w:pStyle w:val="Gvdemetni20"/>
        <w:shd w:val="clear" w:color="auto" w:fill="auto"/>
        <w:ind w:right="20"/>
        <w:rPr>
          <w:rFonts w:ascii="Times New Roman" w:hAnsi="Times New Roman" w:cs="Times New Roman"/>
          <w:sz w:val="24"/>
          <w:szCs w:val="24"/>
        </w:rPr>
      </w:pPr>
    </w:p>
    <w:tbl>
      <w:tblPr>
        <w:tblW w:w="4618" w:type="pct"/>
        <w:jc w:val="center"/>
        <w:tblCellSpacing w:w="15" w:type="dxa"/>
        <w:tblLook w:val="04A0" w:firstRow="1" w:lastRow="0" w:firstColumn="1" w:lastColumn="0" w:noHBand="0" w:noVBand="1"/>
      </w:tblPr>
      <w:tblGrid>
        <w:gridCol w:w="2171"/>
        <w:gridCol w:w="1937"/>
        <w:gridCol w:w="2245"/>
        <w:gridCol w:w="2112"/>
      </w:tblGrid>
      <w:tr w:rsidR="001C2DBC" w:rsidRPr="00F71A85" w:rsidTr="003C2498">
        <w:trPr>
          <w:trHeight w:val="35"/>
          <w:tblCellSpacing w:w="15" w:type="dxa"/>
          <w:jc w:val="center"/>
        </w:trPr>
        <w:tc>
          <w:tcPr>
            <w:tcW w:w="1254" w:type="pct"/>
            <w:tcMar>
              <w:top w:w="15" w:type="dxa"/>
              <w:left w:w="15" w:type="dxa"/>
              <w:bottom w:w="15" w:type="dxa"/>
              <w:right w:w="15" w:type="dxa"/>
            </w:tcMar>
            <w:vAlign w:val="center"/>
            <w:hideMark/>
          </w:tcPr>
          <w:p w:rsidR="001C2DBC" w:rsidRPr="00F71A85" w:rsidRDefault="001C2DBC" w:rsidP="003C2498">
            <w:pPr>
              <w:jc w:val="center"/>
              <w:rPr>
                <w:rFonts w:ascii="Times New Roman" w:hAnsi="Times New Roman" w:cs="Times New Roman"/>
                <w:b/>
                <w:sz w:val="16"/>
                <w:szCs w:val="16"/>
              </w:rPr>
            </w:pPr>
            <w:r w:rsidRPr="00F71A85">
              <w:rPr>
                <w:rFonts w:ascii="Times New Roman" w:hAnsi="Times New Roman" w:cs="Times New Roman"/>
                <w:b/>
                <w:sz w:val="16"/>
                <w:szCs w:val="16"/>
              </w:rPr>
              <w:t>KANUN NO:</w:t>
            </w:r>
          </w:p>
        </w:tc>
        <w:tc>
          <w:tcPr>
            <w:tcW w:w="1125" w:type="pct"/>
            <w:tcMar>
              <w:top w:w="15" w:type="dxa"/>
              <w:left w:w="15" w:type="dxa"/>
              <w:bottom w:w="15" w:type="dxa"/>
              <w:right w:w="15" w:type="dxa"/>
            </w:tcMar>
            <w:vAlign w:val="center"/>
            <w:hideMark/>
          </w:tcPr>
          <w:p w:rsidR="001C2DBC" w:rsidRPr="00F71A85" w:rsidRDefault="001C2DBC" w:rsidP="003C2498">
            <w:pPr>
              <w:jc w:val="center"/>
              <w:rPr>
                <w:rFonts w:ascii="Times New Roman" w:hAnsi="Times New Roman" w:cs="Times New Roman"/>
                <w:b/>
                <w:sz w:val="16"/>
                <w:szCs w:val="16"/>
              </w:rPr>
            </w:pPr>
            <w:r>
              <w:rPr>
                <w:rFonts w:ascii="Times New Roman" w:hAnsi="Times New Roman" w:cs="Times New Roman"/>
                <w:b/>
                <w:sz w:val="16"/>
                <w:szCs w:val="16"/>
              </w:rPr>
              <w:t>6761</w:t>
            </w:r>
          </w:p>
        </w:tc>
        <w:tc>
          <w:tcPr>
            <w:tcW w:w="1307" w:type="pct"/>
            <w:tcMar>
              <w:top w:w="15" w:type="dxa"/>
              <w:left w:w="15" w:type="dxa"/>
              <w:bottom w:w="15" w:type="dxa"/>
              <w:right w:w="15" w:type="dxa"/>
            </w:tcMar>
            <w:vAlign w:val="center"/>
            <w:hideMark/>
          </w:tcPr>
          <w:p w:rsidR="001C2DBC" w:rsidRPr="00F71A85" w:rsidRDefault="001C2DBC" w:rsidP="003C2498">
            <w:pPr>
              <w:jc w:val="center"/>
              <w:rPr>
                <w:rFonts w:ascii="Times New Roman" w:hAnsi="Times New Roman" w:cs="Times New Roman"/>
                <w:b/>
                <w:sz w:val="16"/>
                <w:szCs w:val="16"/>
              </w:rPr>
            </w:pPr>
            <w:r w:rsidRPr="00F71A85">
              <w:rPr>
                <w:rFonts w:ascii="Times New Roman" w:hAnsi="Times New Roman" w:cs="Times New Roman"/>
                <w:b/>
                <w:sz w:val="16"/>
                <w:szCs w:val="16"/>
              </w:rPr>
              <w:t>KABUL TARİHİ:</w:t>
            </w:r>
          </w:p>
        </w:tc>
        <w:tc>
          <w:tcPr>
            <w:tcW w:w="1219" w:type="pct"/>
            <w:tcMar>
              <w:top w:w="15" w:type="dxa"/>
              <w:left w:w="15" w:type="dxa"/>
              <w:bottom w:w="15" w:type="dxa"/>
              <w:right w:w="15" w:type="dxa"/>
            </w:tcMar>
            <w:vAlign w:val="center"/>
            <w:hideMark/>
          </w:tcPr>
          <w:p w:rsidR="001C2DBC" w:rsidRPr="00F71A85" w:rsidRDefault="001C2DBC" w:rsidP="003C2498">
            <w:pPr>
              <w:jc w:val="center"/>
              <w:rPr>
                <w:rFonts w:ascii="Times New Roman" w:hAnsi="Times New Roman" w:cs="Times New Roman"/>
                <w:b/>
                <w:sz w:val="16"/>
                <w:szCs w:val="16"/>
              </w:rPr>
            </w:pPr>
            <w:r>
              <w:rPr>
                <w:rFonts w:ascii="Times New Roman" w:hAnsi="Times New Roman" w:cs="Times New Roman"/>
                <w:b/>
                <w:sz w:val="16"/>
                <w:szCs w:val="16"/>
              </w:rPr>
              <w:t>16.11</w:t>
            </w:r>
            <w:r>
              <w:rPr>
                <w:rFonts w:ascii="Times New Roman" w:hAnsi="Times New Roman" w:cs="Times New Roman"/>
                <w:b/>
                <w:sz w:val="16"/>
                <w:szCs w:val="16"/>
              </w:rPr>
              <w:t>.2016</w:t>
            </w:r>
          </w:p>
        </w:tc>
      </w:tr>
      <w:tr w:rsidR="001C2DBC" w:rsidRPr="00F71A85" w:rsidTr="003C2498">
        <w:trPr>
          <w:tblCellSpacing w:w="15" w:type="dxa"/>
          <w:jc w:val="center"/>
        </w:trPr>
        <w:tc>
          <w:tcPr>
            <w:tcW w:w="1254" w:type="pct"/>
            <w:tcMar>
              <w:top w:w="15" w:type="dxa"/>
              <w:left w:w="15" w:type="dxa"/>
              <w:bottom w:w="15" w:type="dxa"/>
              <w:right w:w="15" w:type="dxa"/>
            </w:tcMar>
            <w:vAlign w:val="center"/>
            <w:hideMark/>
          </w:tcPr>
          <w:p w:rsidR="001C2DBC" w:rsidRPr="00F71A85" w:rsidRDefault="001C2DBC" w:rsidP="003C2498">
            <w:pPr>
              <w:jc w:val="center"/>
              <w:rPr>
                <w:rFonts w:ascii="Times New Roman" w:hAnsi="Times New Roman" w:cs="Times New Roman"/>
                <w:b/>
                <w:sz w:val="16"/>
                <w:szCs w:val="16"/>
              </w:rPr>
            </w:pPr>
            <w:r w:rsidRPr="00F71A85">
              <w:rPr>
                <w:rFonts w:ascii="Times New Roman" w:hAnsi="Times New Roman" w:cs="Times New Roman"/>
                <w:b/>
                <w:sz w:val="16"/>
                <w:szCs w:val="16"/>
              </w:rPr>
              <w:t>RESMİ GAZETE SAYI:</w:t>
            </w:r>
          </w:p>
        </w:tc>
        <w:tc>
          <w:tcPr>
            <w:tcW w:w="1125" w:type="pct"/>
            <w:tcMar>
              <w:top w:w="15" w:type="dxa"/>
              <w:left w:w="15" w:type="dxa"/>
              <w:bottom w:w="15" w:type="dxa"/>
              <w:right w:w="15" w:type="dxa"/>
            </w:tcMar>
            <w:vAlign w:val="center"/>
            <w:hideMark/>
          </w:tcPr>
          <w:p w:rsidR="001C2DBC" w:rsidRPr="00F71A85" w:rsidRDefault="001C2DBC" w:rsidP="00337E3C">
            <w:pPr>
              <w:jc w:val="center"/>
              <w:rPr>
                <w:rFonts w:ascii="Times New Roman" w:hAnsi="Times New Roman" w:cs="Times New Roman"/>
                <w:b/>
                <w:sz w:val="16"/>
                <w:szCs w:val="16"/>
              </w:rPr>
            </w:pPr>
            <w:r w:rsidRPr="00F71A85">
              <w:rPr>
                <w:rFonts w:ascii="Times New Roman" w:hAnsi="Times New Roman" w:cs="Times New Roman"/>
                <w:b/>
                <w:sz w:val="16"/>
                <w:szCs w:val="16"/>
              </w:rPr>
              <w:t>2</w:t>
            </w:r>
            <w:r>
              <w:rPr>
                <w:rFonts w:ascii="Times New Roman" w:hAnsi="Times New Roman" w:cs="Times New Roman"/>
                <w:b/>
                <w:sz w:val="16"/>
                <w:szCs w:val="16"/>
              </w:rPr>
              <w:t>9</w:t>
            </w:r>
            <w:r w:rsidR="00337E3C">
              <w:rPr>
                <w:rFonts w:ascii="Times New Roman" w:hAnsi="Times New Roman" w:cs="Times New Roman"/>
                <w:b/>
                <w:sz w:val="16"/>
                <w:szCs w:val="16"/>
              </w:rPr>
              <w:t>898</w:t>
            </w:r>
            <w:bookmarkStart w:id="0" w:name="_GoBack"/>
            <w:bookmarkEnd w:id="0"/>
          </w:p>
        </w:tc>
        <w:tc>
          <w:tcPr>
            <w:tcW w:w="1307" w:type="pct"/>
            <w:tcMar>
              <w:top w:w="15" w:type="dxa"/>
              <w:left w:w="15" w:type="dxa"/>
              <w:bottom w:w="15" w:type="dxa"/>
              <w:right w:w="15" w:type="dxa"/>
            </w:tcMar>
            <w:vAlign w:val="center"/>
            <w:hideMark/>
          </w:tcPr>
          <w:p w:rsidR="001C2DBC" w:rsidRPr="00F71A85" w:rsidRDefault="001C2DBC" w:rsidP="003C2498">
            <w:pPr>
              <w:rPr>
                <w:rFonts w:ascii="Times New Roman" w:hAnsi="Times New Roman" w:cs="Times New Roman"/>
                <w:b/>
                <w:sz w:val="16"/>
                <w:szCs w:val="16"/>
              </w:rPr>
            </w:pPr>
            <w:r w:rsidRPr="00F71A85">
              <w:rPr>
                <w:rFonts w:ascii="Times New Roman" w:hAnsi="Times New Roman" w:cs="Times New Roman"/>
                <w:b/>
                <w:sz w:val="16"/>
                <w:szCs w:val="16"/>
              </w:rPr>
              <w:t>RESMİ GAZETE TARİH:</w:t>
            </w:r>
          </w:p>
        </w:tc>
        <w:tc>
          <w:tcPr>
            <w:tcW w:w="1219" w:type="pct"/>
            <w:tcMar>
              <w:top w:w="15" w:type="dxa"/>
              <w:left w:w="15" w:type="dxa"/>
              <w:bottom w:w="15" w:type="dxa"/>
              <w:right w:w="15" w:type="dxa"/>
            </w:tcMar>
            <w:vAlign w:val="center"/>
            <w:hideMark/>
          </w:tcPr>
          <w:p w:rsidR="001C2DBC" w:rsidRPr="00F71A85" w:rsidRDefault="001C2DBC" w:rsidP="003C2498">
            <w:pPr>
              <w:jc w:val="center"/>
              <w:rPr>
                <w:rFonts w:ascii="Times New Roman" w:hAnsi="Times New Roman" w:cs="Times New Roman"/>
                <w:b/>
                <w:sz w:val="16"/>
                <w:szCs w:val="16"/>
              </w:rPr>
            </w:pPr>
            <w:r>
              <w:rPr>
                <w:rFonts w:ascii="Times New Roman" w:hAnsi="Times New Roman" w:cs="Times New Roman"/>
                <w:b/>
                <w:sz w:val="16"/>
                <w:szCs w:val="16"/>
              </w:rPr>
              <w:t>24.11</w:t>
            </w:r>
            <w:r>
              <w:rPr>
                <w:rFonts w:ascii="Times New Roman" w:hAnsi="Times New Roman" w:cs="Times New Roman"/>
                <w:b/>
                <w:sz w:val="16"/>
                <w:szCs w:val="16"/>
              </w:rPr>
              <w:t>.2016</w:t>
            </w:r>
          </w:p>
        </w:tc>
      </w:tr>
    </w:tbl>
    <w:p w:rsidR="001C2DBC" w:rsidRDefault="001C2DBC">
      <w:pPr>
        <w:pStyle w:val="Gvdemetni0"/>
        <w:shd w:val="clear" w:color="auto" w:fill="auto"/>
        <w:spacing w:before="0"/>
        <w:ind w:right="20" w:firstLine="260"/>
        <w:rPr>
          <w:rStyle w:val="Gvdemetni9ptKaln80lek"/>
          <w:rFonts w:ascii="Times New Roman" w:hAnsi="Times New Roman" w:cs="Times New Roman"/>
          <w:sz w:val="24"/>
          <w:szCs w:val="24"/>
        </w:rPr>
      </w:pPr>
    </w:p>
    <w:p w:rsidR="001D0054" w:rsidRPr="001C2DBC" w:rsidRDefault="001C2DBC" w:rsidP="001C2DBC">
      <w:pPr>
        <w:pStyle w:val="Gvdemetni0"/>
        <w:shd w:val="clear" w:color="auto" w:fill="auto"/>
        <w:spacing w:before="0"/>
        <w:ind w:right="20" w:firstLine="708"/>
        <w:rPr>
          <w:rFonts w:ascii="Times New Roman" w:hAnsi="Times New Roman" w:cs="Times New Roman"/>
          <w:sz w:val="24"/>
          <w:szCs w:val="24"/>
        </w:rPr>
      </w:pPr>
      <w:r>
        <w:rPr>
          <w:rFonts w:ascii="Times New Roman" w:hAnsi="Times New Roman" w:cs="Times New Roman"/>
          <w:b/>
          <w:sz w:val="24"/>
          <w:szCs w:val="24"/>
        </w:rPr>
        <w:t>MADDE 1</w:t>
      </w:r>
      <w:r w:rsidRPr="001C2DBC">
        <w:rPr>
          <w:rFonts w:ascii="Times New Roman" w:hAnsi="Times New Roman" w:cs="Times New Roman"/>
          <w:sz w:val="24"/>
          <w:szCs w:val="24"/>
        </w:rPr>
        <w:t xml:space="preserve"> </w:t>
      </w:r>
      <w:r w:rsidR="009A0EA2" w:rsidRPr="001C2DBC">
        <w:rPr>
          <w:rStyle w:val="Gvdemetni9ptKaln80lek"/>
          <w:rFonts w:ascii="Times New Roman" w:hAnsi="Times New Roman" w:cs="Times New Roman"/>
          <w:sz w:val="24"/>
          <w:szCs w:val="24"/>
        </w:rPr>
        <w:t>-</w:t>
      </w:r>
      <w:r>
        <w:rPr>
          <w:rStyle w:val="Gvdemetni9ptKaln80lek"/>
          <w:rFonts w:ascii="Times New Roman" w:hAnsi="Times New Roman" w:cs="Times New Roman"/>
          <w:sz w:val="24"/>
          <w:szCs w:val="24"/>
        </w:rPr>
        <w:t xml:space="preserve"> </w:t>
      </w:r>
      <w:proofErr w:type="gramStart"/>
      <w:r w:rsidR="009A0EA2" w:rsidRPr="001C2DBC">
        <w:rPr>
          <w:rFonts w:ascii="Times New Roman" w:hAnsi="Times New Roman" w:cs="Times New Roman"/>
          <w:sz w:val="24"/>
          <w:szCs w:val="24"/>
        </w:rPr>
        <w:t>10/12/2003</w:t>
      </w:r>
      <w:proofErr w:type="gramEnd"/>
      <w:r w:rsidR="009A0EA2" w:rsidRPr="001C2DBC">
        <w:rPr>
          <w:rFonts w:ascii="Times New Roman" w:hAnsi="Times New Roman" w:cs="Times New Roman"/>
          <w:sz w:val="24"/>
          <w:szCs w:val="24"/>
        </w:rPr>
        <w:t xml:space="preserve"> tarihli ve 5018 sayılı Kamu Malî Yönetimi ve Kontrol Kanununun 21 inci maddesi aşağıdaki şekilde değiştirilmiştir.</w:t>
      </w:r>
    </w:p>
    <w:p w:rsidR="001D0054" w:rsidRPr="001C2DBC" w:rsidRDefault="009A0EA2">
      <w:pPr>
        <w:pStyle w:val="Gvdemetni0"/>
        <w:shd w:val="clear" w:color="auto" w:fill="auto"/>
        <w:spacing w:before="0" w:line="245" w:lineRule="exact"/>
        <w:ind w:right="20" w:firstLine="260"/>
        <w:rPr>
          <w:rFonts w:ascii="Times New Roman" w:hAnsi="Times New Roman" w:cs="Times New Roman"/>
          <w:sz w:val="24"/>
          <w:szCs w:val="24"/>
        </w:rPr>
      </w:pPr>
      <w:r w:rsidRPr="001C2DBC">
        <w:rPr>
          <w:rFonts w:ascii="Times New Roman" w:hAnsi="Times New Roman" w:cs="Times New Roman"/>
          <w:sz w:val="24"/>
          <w:szCs w:val="24"/>
        </w:rPr>
        <w:t>“MADDE 21- Merkezî yönetim kapsamındaki kamu idarelerinin bütçeleri arasındaki ödenek aktarmaları kanunla yapılır. Ancak, harcamalarda tasarrufu sağlamak, dengeli ve etkili bir bütçe politikasını gerçekleştirmek üzere genel bütçe ödeneklerinin yüzde onunu geçmemek kaydıyla, merkezî yönetim kapsamındaki kamu idarelerinin bütçeleri arasındaki ödenek aktarmalarına ilişkin yetki ve işlemler ile usul ve esaslar merkezî yönetim bütçe kanununda belirlenir.</w:t>
      </w:r>
    </w:p>
    <w:p w:rsidR="001D0054" w:rsidRPr="001C2DBC" w:rsidRDefault="009A0EA2">
      <w:pPr>
        <w:pStyle w:val="Gvdemetni0"/>
        <w:shd w:val="clear" w:color="auto" w:fill="auto"/>
        <w:spacing w:before="0" w:line="245" w:lineRule="exact"/>
        <w:ind w:right="20" w:firstLine="260"/>
        <w:rPr>
          <w:rFonts w:ascii="Times New Roman" w:hAnsi="Times New Roman" w:cs="Times New Roman"/>
          <w:sz w:val="24"/>
          <w:szCs w:val="24"/>
        </w:rPr>
      </w:pPr>
      <w:r w:rsidRPr="001C2DBC">
        <w:rPr>
          <w:rFonts w:ascii="Times New Roman" w:hAnsi="Times New Roman" w:cs="Times New Roman"/>
          <w:sz w:val="24"/>
          <w:szCs w:val="24"/>
        </w:rPr>
        <w:t>Merkezî yönetim kapsamındaki kamu idareleri, aktarma yapılacak tertipteki ödeneğin yüzde yirmisine kadar kendi bütçeleri içinde ödenek aktarması yapabilirler. Ancak, ihtiyaç halinde yüzde yirmiyi aşan ödenek aktarma işlemlerini kurum bütçesinin başlangıç ödenekleri toplamının yüzde yirmisini geçmemek üzere yapmaya Maliye Bakanlığı, yılı yatırım programına ek yatırım cetvellerinde yer alan projelerde değişiklik yapılması halinde değişikliğin gerektirdiği tertipler arası ödenek aktarması işlemlerinin tamamını yapmaya ise ilgili idareler yetkilidir.</w:t>
      </w:r>
    </w:p>
    <w:p w:rsidR="001D0054" w:rsidRPr="001C2DBC" w:rsidRDefault="009A0EA2">
      <w:pPr>
        <w:pStyle w:val="Gvdemetni0"/>
        <w:shd w:val="clear" w:color="auto" w:fill="auto"/>
        <w:spacing w:before="0" w:line="245" w:lineRule="exact"/>
        <w:ind w:right="20" w:firstLine="260"/>
        <w:rPr>
          <w:rFonts w:ascii="Times New Roman" w:hAnsi="Times New Roman" w:cs="Times New Roman"/>
          <w:sz w:val="24"/>
          <w:szCs w:val="24"/>
        </w:rPr>
      </w:pPr>
      <w:r w:rsidRPr="001C2DBC">
        <w:rPr>
          <w:rFonts w:ascii="Times New Roman" w:hAnsi="Times New Roman" w:cs="Times New Roman"/>
          <w:sz w:val="24"/>
          <w:szCs w:val="24"/>
        </w:rPr>
        <w:t>Kamu idarelerinin bütçeleri içinde; personel giderleri tertiplerinden, aktarma yapılmış tertiplerden ve yedek ödenekten aktarma yapılmış tertiplerden diğer tertiplere ödenek aktarılamaz. Ancak, yılı yatırım programına ek yatırım cetvellerinde yer alan projelerde değişiklik yapılması halinde, aktarma yapılan tertiplerden diğer tertiplere ödenek aktarılabilir.”</w:t>
      </w:r>
    </w:p>
    <w:p w:rsidR="001C2DBC" w:rsidRDefault="001C2DBC">
      <w:pPr>
        <w:pStyle w:val="Gvdemetni0"/>
        <w:shd w:val="clear" w:color="auto" w:fill="auto"/>
        <w:spacing w:before="0"/>
        <w:ind w:right="20" w:firstLine="260"/>
        <w:rPr>
          <w:rStyle w:val="Gvdemetni9ptKaln80lek"/>
          <w:rFonts w:ascii="Times New Roman" w:hAnsi="Times New Roman" w:cs="Times New Roman"/>
          <w:sz w:val="24"/>
          <w:szCs w:val="24"/>
        </w:rPr>
      </w:pPr>
    </w:p>
    <w:p w:rsidR="001D0054" w:rsidRPr="001C2DBC" w:rsidRDefault="009A0EA2" w:rsidP="001C2DBC">
      <w:pPr>
        <w:pStyle w:val="Gvdemetni0"/>
        <w:shd w:val="clear" w:color="auto" w:fill="auto"/>
        <w:spacing w:before="0"/>
        <w:ind w:right="20" w:firstLine="708"/>
        <w:rPr>
          <w:rFonts w:ascii="Times New Roman" w:hAnsi="Times New Roman" w:cs="Times New Roman"/>
          <w:sz w:val="24"/>
          <w:szCs w:val="24"/>
        </w:rPr>
      </w:pPr>
      <w:r w:rsidRPr="001C2DBC">
        <w:rPr>
          <w:rFonts w:ascii="Times New Roman" w:hAnsi="Times New Roman" w:cs="Times New Roman"/>
          <w:b/>
          <w:bCs/>
          <w:sz w:val="24"/>
          <w:szCs w:val="24"/>
        </w:rPr>
        <w:t>MADDE 2-</w:t>
      </w:r>
      <w:r w:rsidRPr="001C2DBC">
        <w:rPr>
          <w:rStyle w:val="Gvdemetni9ptKaln80lek"/>
          <w:rFonts w:ascii="Times New Roman" w:hAnsi="Times New Roman" w:cs="Times New Roman"/>
          <w:sz w:val="24"/>
          <w:szCs w:val="24"/>
        </w:rPr>
        <w:t xml:space="preserve"> </w:t>
      </w:r>
      <w:proofErr w:type="gramStart"/>
      <w:r w:rsidRPr="001C2DBC">
        <w:rPr>
          <w:rFonts w:ascii="Times New Roman" w:hAnsi="Times New Roman" w:cs="Times New Roman"/>
          <w:sz w:val="24"/>
          <w:szCs w:val="24"/>
        </w:rPr>
        <w:t>16/8/1961</w:t>
      </w:r>
      <w:proofErr w:type="gramEnd"/>
      <w:r w:rsidRPr="001C2DBC">
        <w:rPr>
          <w:rFonts w:ascii="Times New Roman" w:hAnsi="Times New Roman" w:cs="Times New Roman"/>
          <w:sz w:val="24"/>
          <w:szCs w:val="24"/>
        </w:rPr>
        <w:t xml:space="preserve"> tarihli </w:t>
      </w:r>
      <w:proofErr w:type="spellStart"/>
      <w:r w:rsidRPr="001C2DBC">
        <w:rPr>
          <w:rFonts w:ascii="Times New Roman" w:hAnsi="Times New Roman" w:cs="Times New Roman"/>
          <w:sz w:val="24"/>
          <w:szCs w:val="24"/>
        </w:rPr>
        <w:t>vc</w:t>
      </w:r>
      <w:proofErr w:type="spellEnd"/>
      <w:r w:rsidRPr="001C2DBC">
        <w:rPr>
          <w:rFonts w:ascii="Times New Roman" w:hAnsi="Times New Roman" w:cs="Times New Roman"/>
          <w:sz w:val="24"/>
          <w:szCs w:val="24"/>
        </w:rPr>
        <w:t xml:space="preserve"> 351 sayılı Yüksek Öğrenim Kredi ve Yurtlar Kurumu Kanununun 2 </w:t>
      </w:r>
      <w:proofErr w:type="spellStart"/>
      <w:r w:rsidRPr="001C2DBC">
        <w:rPr>
          <w:rFonts w:ascii="Times New Roman" w:hAnsi="Times New Roman" w:cs="Times New Roman"/>
          <w:sz w:val="24"/>
          <w:szCs w:val="24"/>
        </w:rPr>
        <w:t>nci</w:t>
      </w:r>
      <w:proofErr w:type="spellEnd"/>
      <w:r w:rsidRPr="001C2DBC">
        <w:rPr>
          <w:rFonts w:ascii="Times New Roman" w:hAnsi="Times New Roman" w:cs="Times New Roman"/>
          <w:sz w:val="24"/>
          <w:szCs w:val="24"/>
        </w:rPr>
        <w:t xml:space="preserve"> maddesi aşağıdaki şekilde değiştirilmiştir.</w:t>
      </w:r>
    </w:p>
    <w:p w:rsidR="001D0054" w:rsidRPr="001C2DBC" w:rsidRDefault="009A0EA2">
      <w:pPr>
        <w:pStyle w:val="Gvdemetni0"/>
        <w:shd w:val="clear" w:color="auto" w:fill="auto"/>
        <w:spacing w:before="0" w:line="245" w:lineRule="exact"/>
        <w:ind w:right="20" w:firstLine="260"/>
        <w:rPr>
          <w:rFonts w:ascii="Times New Roman" w:hAnsi="Times New Roman" w:cs="Times New Roman"/>
          <w:sz w:val="24"/>
          <w:szCs w:val="24"/>
        </w:rPr>
      </w:pPr>
      <w:r w:rsidRPr="001C2DBC">
        <w:rPr>
          <w:rFonts w:ascii="Times New Roman" w:hAnsi="Times New Roman" w:cs="Times New Roman"/>
          <w:sz w:val="24"/>
          <w:szCs w:val="24"/>
        </w:rPr>
        <w:t>“MADDE 2- Yüksek Öğrenim Kredi ve Yurtlar Kurumunun amacı; yurt içinde ve dışında yükseköğrenim gören öğrenciler için yurtlar yapmak ve bunların işletmesini sağlamak, beslenme yardımı yapmak, eğitim, sosyal, kültürel ve sportif faaliyetlerle milli ve manevi gelişmelerine katkı sağlamak, yükseköğrenim öğrencilerine kredi veya burs vermek, öğrencilerin yükseköğrenimlerini kolaylaştırmaktır”</w:t>
      </w:r>
    </w:p>
    <w:p w:rsidR="001C2DBC" w:rsidRDefault="001C2DBC">
      <w:pPr>
        <w:pStyle w:val="Gvdemetni0"/>
        <w:shd w:val="clear" w:color="auto" w:fill="auto"/>
        <w:spacing w:before="0" w:line="235" w:lineRule="exact"/>
        <w:ind w:right="20" w:firstLine="260"/>
        <w:rPr>
          <w:rFonts w:ascii="Times New Roman" w:hAnsi="Times New Roman" w:cs="Times New Roman"/>
          <w:sz w:val="24"/>
          <w:szCs w:val="24"/>
        </w:rPr>
      </w:pPr>
    </w:p>
    <w:p w:rsidR="001D0054" w:rsidRPr="001C2DBC" w:rsidRDefault="009A0EA2" w:rsidP="001C2DBC">
      <w:pPr>
        <w:pStyle w:val="Gvdemetni0"/>
        <w:shd w:val="clear" w:color="auto" w:fill="auto"/>
        <w:spacing w:before="0" w:line="235" w:lineRule="exact"/>
        <w:ind w:right="20" w:firstLine="708"/>
        <w:rPr>
          <w:rFonts w:ascii="Times New Roman" w:hAnsi="Times New Roman" w:cs="Times New Roman"/>
          <w:sz w:val="24"/>
          <w:szCs w:val="24"/>
        </w:rPr>
      </w:pPr>
      <w:r w:rsidRPr="001C2DBC">
        <w:rPr>
          <w:rFonts w:ascii="Times New Roman" w:hAnsi="Times New Roman" w:cs="Times New Roman"/>
          <w:b/>
          <w:sz w:val="24"/>
          <w:szCs w:val="24"/>
        </w:rPr>
        <w:t>MADDE 3-</w:t>
      </w:r>
      <w:r w:rsidRPr="001C2DBC">
        <w:rPr>
          <w:rFonts w:ascii="Times New Roman" w:hAnsi="Times New Roman" w:cs="Times New Roman"/>
          <w:sz w:val="24"/>
          <w:szCs w:val="24"/>
        </w:rPr>
        <w:t xml:space="preserve"> 351 sayılı Kanunun 23 üncü maddesi başlığı ile birlikte aşağıdaki şekilde değiştirilmiştir.</w:t>
      </w:r>
    </w:p>
    <w:p w:rsidR="001D0054" w:rsidRPr="001C2DBC" w:rsidRDefault="009A0EA2">
      <w:pPr>
        <w:pStyle w:val="Gvdemetni0"/>
        <w:shd w:val="clear" w:color="auto" w:fill="auto"/>
        <w:spacing w:before="0" w:line="170" w:lineRule="exact"/>
        <w:ind w:firstLine="260"/>
        <w:rPr>
          <w:rFonts w:ascii="Times New Roman" w:hAnsi="Times New Roman" w:cs="Times New Roman"/>
          <w:sz w:val="24"/>
          <w:szCs w:val="24"/>
        </w:rPr>
      </w:pPr>
      <w:r w:rsidRPr="001C2DBC">
        <w:rPr>
          <w:rFonts w:ascii="Times New Roman" w:hAnsi="Times New Roman" w:cs="Times New Roman"/>
          <w:sz w:val="24"/>
          <w:szCs w:val="24"/>
        </w:rPr>
        <w:t>“Beslenme ve Barınma Yardımı</w:t>
      </w:r>
    </w:p>
    <w:p w:rsidR="001D0054" w:rsidRPr="001C2DBC" w:rsidRDefault="009A0EA2">
      <w:pPr>
        <w:pStyle w:val="Gvdemetni0"/>
        <w:shd w:val="clear" w:color="auto" w:fill="auto"/>
        <w:spacing w:before="0" w:line="245" w:lineRule="exact"/>
        <w:ind w:right="20" w:firstLine="260"/>
        <w:rPr>
          <w:rFonts w:ascii="Times New Roman" w:hAnsi="Times New Roman" w:cs="Times New Roman"/>
          <w:sz w:val="24"/>
          <w:szCs w:val="24"/>
        </w:rPr>
      </w:pPr>
      <w:r w:rsidRPr="001C2DBC">
        <w:rPr>
          <w:rFonts w:ascii="Times New Roman" w:hAnsi="Times New Roman" w:cs="Times New Roman"/>
          <w:sz w:val="24"/>
          <w:szCs w:val="24"/>
        </w:rPr>
        <w:t xml:space="preserve">MADDE 23- Kurum yurtlarında barınan öğrenciler ile birlikte Bakanlar Kurulunca vergi muafiyeti tanınan vakıflar ve kamu yararına çalışan </w:t>
      </w:r>
      <w:proofErr w:type="spellStart"/>
      <w:r w:rsidRPr="001C2DBC">
        <w:rPr>
          <w:rFonts w:ascii="Times New Roman" w:hAnsi="Times New Roman" w:cs="Times New Roman"/>
          <w:sz w:val="24"/>
          <w:szCs w:val="24"/>
        </w:rPr>
        <w:t>demeklere</w:t>
      </w:r>
      <w:proofErr w:type="spellEnd"/>
      <w:r w:rsidRPr="001C2DBC">
        <w:rPr>
          <w:rFonts w:ascii="Times New Roman" w:hAnsi="Times New Roman" w:cs="Times New Roman"/>
          <w:sz w:val="24"/>
          <w:szCs w:val="24"/>
        </w:rPr>
        <w:t xml:space="preserve"> ait yükseköğrenim yurtlarında barınan öğrencilere Bakanlık ve Maliye Bakanlığınca müştereken belirlenecek usul ve esaslar çerçevesinde beslenme ve barınma yardımı yapılabilir.</w:t>
      </w:r>
    </w:p>
    <w:p w:rsidR="001D0054" w:rsidRPr="001C2DBC" w:rsidRDefault="009A0EA2">
      <w:pPr>
        <w:pStyle w:val="Gvdemetni0"/>
        <w:shd w:val="clear" w:color="auto" w:fill="auto"/>
        <w:spacing w:before="0"/>
        <w:ind w:right="20" w:firstLine="260"/>
        <w:rPr>
          <w:rFonts w:ascii="Times New Roman" w:hAnsi="Times New Roman" w:cs="Times New Roman"/>
          <w:sz w:val="24"/>
          <w:szCs w:val="24"/>
        </w:rPr>
      </w:pPr>
      <w:r w:rsidRPr="001C2DBC">
        <w:rPr>
          <w:rFonts w:ascii="Times New Roman" w:hAnsi="Times New Roman" w:cs="Times New Roman"/>
          <w:sz w:val="24"/>
          <w:szCs w:val="24"/>
        </w:rPr>
        <w:t>Beslenme ve barınma yardımı, Kurum yurtlarında kalan öğrencinin Devlete bir aylık maliyetini geçmemek ve yükseköğretim kuramlarının öğrenim sürelerini aşmamak kaydıyla bir öğretim yılında dokuz ayı geçemez.</w:t>
      </w:r>
    </w:p>
    <w:p w:rsidR="001D0054" w:rsidRPr="001C2DBC" w:rsidRDefault="009A0EA2">
      <w:pPr>
        <w:pStyle w:val="Gvdemetni0"/>
        <w:shd w:val="clear" w:color="auto" w:fill="auto"/>
        <w:spacing w:before="0"/>
        <w:ind w:left="20" w:right="20" w:firstLine="260"/>
        <w:rPr>
          <w:rFonts w:ascii="Times New Roman" w:hAnsi="Times New Roman" w:cs="Times New Roman"/>
          <w:sz w:val="24"/>
          <w:szCs w:val="24"/>
        </w:rPr>
      </w:pPr>
      <w:r w:rsidRPr="001C2DBC">
        <w:rPr>
          <w:rFonts w:ascii="Times New Roman" w:hAnsi="Times New Roman" w:cs="Times New Roman"/>
          <w:sz w:val="24"/>
          <w:szCs w:val="24"/>
        </w:rPr>
        <w:t xml:space="preserve">Yurt hizmetini sunan veya bu hizmetten yararlananların, yersiz beslenme ve barınma yardımı ödenmesine sebebiyet vermeleri halinde bu tutarları, ödemenin yapıldığı tarihten itibaren 6183 sayılı Kanunun 51 inci maddesine göre hesaplanacak gecikme zammı ile birlikte bir ay içinde Kuruma ödemesi, yapılacak tebligatla sebebiyet verenlerden istenir. Bu süre içinde ödenmemesi hâlinde bu tutarlar, 6183 sayılı </w:t>
      </w:r>
      <w:proofErr w:type="spellStart"/>
      <w:r w:rsidRPr="001C2DBC">
        <w:rPr>
          <w:rFonts w:ascii="Times New Roman" w:hAnsi="Times New Roman" w:cs="Times New Roman"/>
          <w:sz w:val="24"/>
          <w:szCs w:val="24"/>
        </w:rPr>
        <w:t>Kaııun</w:t>
      </w:r>
      <w:proofErr w:type="spellEnd"/>
      <w:r w:rsidRPr="001C2DBC">
        <w:rPr>
          <w:rFonts w:ascii="Times New Roman" w:hAnsi="Times New Roman" w:cs="Times New Roman"/>
          <w:sz w:val="24"/>
          <w:szCs w:val="24"/>
        </w:rPr>
        <w:t xml:space="preserve"> hükümlerine göre Maliye Bakanlığına bağlı vergi daireleri tarafından takip ve tahsil edilerek Kuruma ödenir.”</w:t>
      </w:r>
    </w:p>
    <w:p w:rsidR="001C2DBC" w:rsidRDefault="001C2DBC">
      <w:pPr>
        <w:pStyle w:val="Gvdemetni0"/>
        <w:shd w:val="clear" w:color="auto" w:fill="auto"/>
        <w:spacing w:before="0" w:line="245" w:lineRule="exact"/>
        <w:ind w:left="20" w:right="20" w:firstLine="260"/>
        <w:rPr>
          <w:rFonts w:ascii="Times New Roman" w:hAnsi="Times New Roman" w:cs="Times New Roman"/>
          <w:sz w:val="24"/>
          <w:szCs w:val="24"/>
        </w:rPr>
      </w:pPr>
    </w:p>
    <w:p w:rsidR="001D0054" w:rsidRPr="001C2DBC" w:rsidRDefault="009A0EA2" w:rsidP="001C2DBC">
      <w:pPr>
        <w:pStyle w:val="Gvdemetni0"/>
        <w:shd w:val="clear" w:color="auto" w:fill="auto"/>
        <w:spacing w:before="0" w:line="245" w:lineRule="exact"/>
        <w:ind w:left="20" w:right="20" w:firstLine="688"/>
        <w:rPr>
          <w:rFonts w:ascii="Times New Roman" w:hAnsi="Times New Roman" w:cs="Times New Roman"/>
          <w:sz w:val="24"/>
          <w:szCs w:val="24"/>
        </w:rPr>
      </w:pPr>
      <w:r w:rsidRPr="001C2DBC">
        <w:rPr>
          <w:rFonts w:ascii="Times New Roman" w:hAnsi="Times New Roman" w:cs="Times New Roman"/>
          <w:b/>
          <w:sz w:val="24"/>
          <w:szCs w:val="24"/>
        </w:rPr>
        <w:t>MADDE 4-</w:t>
      </w:r>
      <w:r w:rsidRPr="001C2DBC">
        <w:rPr>
          <w:rFonts w:ascii="Times New Roman" w:hAnsi="Times New Roman" w:cs="Times New Roman"/>
          <w:sz w:val="24"/>
          <w:szCs w:val="24"/>
        </w:rPr>
        <w:t xml:space="preserve"> </w:t>
      </w:r>
      <w:proofErr w:type="gramStart"/>
      <w:r w:rsidRPr="001C2DBC">
        <w:rPr>
          <w:rFonts w:ascii="Times New Roman" w:hAnsi="Times New Roman" w:cs="Times New Roman"/>
          <w:sz w:val="24"/>
          <w:szCs w:val="24"/>
        </w:rPr>
        <w:t>29/7/1970</w:t>
      </w:r>
      <w:proofErr w:type="gramEnd"/>
      <w:r w:rsidRPr="001C2DBC">
        <w:rPr>
          <w:rFonts w:ascii="Times New Roman" w:hAnsi="Times New Roman" w:cs="Times New Roman"/>
          <w:sz w:val="24"/>
          <w:szCs w:val="24"/>
        </w:rPr>
        <w:t xml:space="preserve"> tarihli ve 1319 sayılı Emlak Vergisi Kanununun 15 inci maddesinin birinci fıkrasının (d) bendinde yer alan “(Sanayici lehine tapudaki tescilin yapılacağı tarihe kadar)” ibaresinden sonra gelmek üzere “, Bakanlar Kurulunca serbest bölge ilan edilen arazi (Kullanıcı lehine tapuda tescilin yapılacağı tarihe kadar)” ibaresi eklenmiştir.</w:t>
      </w:r>
    </w:p>
    <w:p w:rsidR="001D0054" w:rsidRPr="001C2DBC" w:rsidRDefault="001C2DBC" w:rsidP="001C2DBC">
      <w:pPr>
        <w:pStyle w:val="Gvdemetni0"/>
        <w:shd w:val="clear" w:color="auto" w:fill="auto"/>
        <w:spacing w:before="0"/>
        <w:ind w:left="20" w:right="20" w:firstLine="688"/>
        <w:rPr>
          <w:rFonts w:ascii="Times New Roman" w:hAnsi="Times New Roman" w:cs="Times New Roman"/>
          <w:sz w:val="24"/>
          <w:szCs w:val="24"/>
        </w:rPr>
      </w:pPr>
      <w:r w:rsidRPr="001C2DBC">
        <w:rPr>
          <w:rFonts w:ascii="Times New Roman" w:hAnsi="Times New Roman" w:cs="Times New Roman"/>
          <w:b/>
          <w:sz w:val="24"/>
          <w:szCs w:val="24"/>
        </w:rPr>
        <w:lastRenderedPageBreak/>
        <w:t xml:space="preserve">MADDE </w:t>
      </w:r>
      <w:r>
        <w:rPr>
          <w:rFonts w:ascii="Times New Roman" w:hAnsi="Times New Roman" w:cs="Times New Roman"/>
          <w:b/>
          <w:sz w:val="24"/>
          <w:szCs w:val="24"/>
        </w:rPr>
        <w:t>5</w:t>
      </w:r>
      <w:r w:rsidRPr="001C2DBC">
        <w:rPr>
          <w:rFonts w:ascii="Times New Roman" w:hAnsi="Times New Roman" w:cs="Times New Roman"/>
          <w:b/>
          <w:sz w:val="24"/>
          <w:szCs w:val="24"/>
        </w:rPr>
        <w:t>-</w:t>
      </w:r>
      <w:r w:rsidRPr="001C2DBC">
        <w:rPr>
          <w:rFonts w:ascii="Times New Roman" w:hAnsi="Times New Roman" w:cs="Times New Roman"/>
          <w:sz w:val="24"/>
          <w:szCs w:val="24"/>
        </w:rPr>
        <w:t xml:space="preserve"> </w:t>
      </w:r>
      <w:proofErr w:type="gramStart"/>
      <w:r w:rsidR="009A0EA2" w:rsidRPr="001C2DBC">
        <w:rPr>
          <w:rFonts w:ascii="Times New Roman" w:hAnsi="Times New Roman" w:cs="Times New Roman"/>
          <w:sz w:val="24"/>
          <w:szCs w:val="24"/>
        </w:rPr>
        <w:t>25/10/1984</w:t>
      </w:r>
      <w:proofErr w:type="gramEnd"/>
      <w:r w:rsidR="009A0EA2" w:rsidRPr="001C2DBC">
        <w:rPr>
          <w:rFonts w:ascii="Times New Roman" w:hAnsi="Times New Roman" w:cs="Times New Roman"/>
          <w:sz w:val="24"/>
          <w:szCs w:val="24"/>
        </w:rPr>
        <w:t xml:space="preserve"> tarihli ve 3065 sayılı Katma Değer Vergisi Kanununun 17 </w:t>
      </w:r>
      <w:proofErr w:type="spellStart"/>
      <w:r w:rsidR="009A0EA2" w:rsidRPr="001C2DBC">
        <w:rPr>
          <w:rFonts w:ascii="Times New Roman" w:hAnsi="Times New Roman" w:cs="Times New Roman"/>
          <w:sz w:val="24"/>
          <w:szCs w:val="24"/>
        </w:rPr>
        <w:t>nci</w:t>
      </w:r>
      <w:proofErr w:type="spellEnd"/>
      <w:r w:rsidR="009A0EA2" w:rsidRPr="001C2DBC">
        <w:rPr>
          <w:rFonts w:ascii="Times New Roman" w:hAnsi="Times New Roman" w:cs="Times New Roman"/>
          <w:sz w:val="24"/>
          <w:szCs w:val="24"/>
        </w:rPr>
        <w:t xml:space="preserve"> maddesinin (4) numaralı fıkrasının (ı) bendine “verilen hizmetler” ibaresinden sonra gelmek üzere “ile serbest bölgelere veya bu bölgelerden yapılan ihraç amaçlı yük taşıma işleri” ibaresi eklenmiştir.</w:t>
      </w:r>
    </w:p>
    <w:p w:rsidR="001C2DBC" w:rsidRDefault="001C2DBC">
      <w:pPr>
        <w:pStyle w:val="Gvdemetni0"/>
        <w:shd w:val="clear" w:color="auto" w:fill="auto"/>
        <w:spacing w:before="0"/>
        <w:ind w:left="20" w:right="20" w:firstLine="260"/>
        <w:rPr>
          <w:rFonts w:ascii="Times New Roman" w:hAnsi="Times New Roman" w:cs="Times New Roman"/>
          <w:sz w:val="24"/>
          <w:szCs w:val="24"/>
        </w:rPr>
      </w:pPr>
    </w:p>
    <w:p w:rsidR="001D0054" w:rsidRPr="001C2DBC" w:rsidRDefault="001C2DBC" w:rsidP="001C2DBC">
      <w:pPr>
        <w:pStyle w:val="Gvdemetni0"/>
        <w:shd w:val="clear" w:color="auto" w:fill="auto"/>
        <w:spacing w:before="0"/>
        <w:ind w:left="20" w:right="20" w:firstLine="688"/>
        <w:rPr>
          <w:rFonts w:ascii="Times New Roman" w:hAnsi="Times New Roman" w:cs="Times New Roman"/>
          <w:b/>
          <w:sz w:val="24"/>
          <w:szCs w:val="24"/>
        </w:rPr>
      </w:pPr>
      <w:r w:rsidRPr="001C2DBC">
        <w:rPr>
          <w:rFonts w:ascii="Times New Roman" w:hAnsi="Times New Roman" w:cs="Times New Roman"/>
          <w:b/>
          <w:sz w:val="24"/>
          <w:szCs w:val="24"/>
        </w:rPr>
        <w:t xml:space="preserve">MADDE </w:t>
      </w:r>
      <w:r>
        <w:rPr>
          <w:rFonts w:ascii="Times New Roman" w:hAnsi="Times New Roman" w:cs="Times New Roman"/>
          <w:b/>
          <w:sz w:val="24"/>
          <w:szCs w:val="24"/>
        </w:rPr>
        <w:t>6</w:t>
      </w:r>
      <w:r w:rsidRPr="001C2DBC">
        <w:rPr>
          <w:rFonts w:ascii="Times New Roman" w:hAnsi="Times New Roman" w:cs="Times New Roman"/>
          <w:b/>
          <w:sz w:val="24"/>
          <w:szCs w:val="24"/>
        </w:rPr>
        <w:t>-</w:t>
      </w:r>
      <w:r w:rsidRPr="001C2DBC">
        <w:rPr>
          <w:rFonts w:ascii="Times New Roman" w:hAnsi="Times New Roman" w:cs="Times New Roman"/>
          <w:sz w:val="24"/>
          <w:szCs w:val="24"/>
        </w:rPr>
        <w:t xml:space="preserve"> </w:t>
      </w:r>
      <w:proofErr w:type="gramStart"/>
      <w:r w:rsidR="009A0EA2" w:rsidRPr="001C2DBC">
        <w:rPr>
          <w:rFonts w:ascii="Times New Roman" w:hAnsi="Times New Roman" w:cs="Times New Roman"/>
          <w:b/>
          <w:sz w:val="24"/>
          <w:szCs w:val="24"/>
        </w:rPr>
        <w:t>4/1/2002</w:t>
      </w:r>
      <w:proofErr w:type="gramEnd"/>
      <w:r w:rsidR="009A0EA2" w:rsidRPr="001C2DBC">
        <w:rPr>
          <w:rFonts w:ascii="Times New Roman" w:hAnsi="Times New Roman" w:cs="Times New Roman"/>
          <w:b/>
          <w:sz w:val="24"/>
          <w:szCs w:val="24"/>
        </w:rPr>
        <w:t xml:space="preserve"> tarihli ve 4734 sayılı Kamu İhale Kanununun 62 </w:t>
      </w:r>
      <w:proofErr w:type="spellStart"/>
      <w:r w:rsidR="009A0EA2" w:rsidRPr="001C2DBC">
        <w:rPr>
          <w:rFonts w:ascii="Times New Roman" w:hAnsi="Times New Roman" w:cs="Times New Roman"/>
          <w:b/>
          <w:sz w:val="24"/>
          <w:szCs w:val="24"/>
        </w:rPr>
        <w:t>nci</w:t>
      </w:r>
      <w:proofErr w:type="spellEnd"/>
      <w:r w:rsidR="009A0EA2" w:rsidRPr="001C2DBC">
        <w:rPr>
          <w:rFonts w:ascii="Times New Roman" w:hAnsi="Times New Roman" w:cs="Times New Roman"/>
          <w:b/>
          <w:sz w:val="24"/>
          <w:szCs w:val="24"/>
        </w:rPr>
        <w:t xml:space="preserve"> maddesinin birinci fıkrasının (a) bendine “İlk yıl için öngörülen ödenek” ibaresinden sonra gelmek üzere “, yılı merkezî yönetim bütçe kanununda belirlenen stratejik öneme sahip yatırımlar veya projeler hariç olmak üzere,” ibaresi eklenmiştir.</w:t>
      </w:r>
    </w:p>
    <w:p w:rsidR="001C2DBC" w:rsidRDefault="001C2DBC">
      <w:pPr>
        <w:pStyle w:val="Gvdemetni0"/>
        <w:shd w:val="clear" w:color="auto" w:fill="auto"/>
        <w:spacing w:before="0" w:line="245" w:lineRule="exact"/>
        <w:ind w:left="20" w:right="20" w:firstLine="260"/>
        <w:rPr>
          <w:rFonts w:ascii="Times New Roman" w:hAnsi="Times New Roman" w:cs="Times New Roman"/>
          <w:b/>
          <w:sz w:val="24"/>
          <w:szCs w:val="24"/>
        </w:rPr>
      </w:pPr>
    </w:p>
    <w:p w:rsidR="001D0054" w:rsidRPr="001C2DBC" w:rsidRDefault="001C2DBC" w:rsidP="001C2DBC">
      <w:pPr>
        <w:pStyle w:val="Gvdemetni0"/>
        <w:shd w:val="clear" w:color="auto" w:fill="auto"/>
        <w:spacing w:before="0" w:line="245" w:lineRule="exact"/>
        <w:ind w:left="20" w:right="20" w:firstLine="688"/>
        <w:rPr>
          <w:rFonts w:ascii="Times New Roman" w:hAnsi="Times New Roman" w:cs="Times New Roman"/>
          <w:sz w:val="24"/>
          <w:szCs w:val="24"/>
        </w:rPr>
      </w:pPr>
      <w:r w:rsidRPr="001C2DBC">
        <w:rPr>
          <w:rFonts w:ascii="Times New Roman" w:hAnsi="Times New Roman" w:cs="Times New Roman"/>
          <w:b/>
          <w:sz w:val="24"/>
          <w:szCs w:val="24"/>
        </w:rPr>
        <w:t xml:space="preserve">MADDE </w:t>
      </w:r>
      <w:r>
        <w:rPr>
          <w:rFonts w:ascii="Times New Roman" w:hAnsi="Times New Roman" w:cs="Times New Roman"/>
          <w:b/>
          <w:sz w:val="24"/>
          <w:szCs w:val="24"/>
        </w:rPr>
        <w:t>7</w:t>
      </w:r>
      <w:r w:rsidRPr="001C2DBC">
        <w:rPr>
          <w:rFonts w:ascii="Times New Roman" w:hAnsi="Times New Roman" w:cs="Times New Roman"/>
          <w:b/>
          <w:sz w:val="24"/>
          <w:szCs w:val="24"/>
        </w:rPr>
        <w:t>-</w:t>
      </w:r>
      <w:r w:rsidRPr="001C2DBC">
        <w:rPr>
          <w:rFonts w:ascii="Times New Roman" w:hAnsi="Times New Roman" w:cs="Times New Roman"/>
          <w:sz w:val="24"/>
          <w:szCs w:val="24"/>
        </w:rPr>
        <w:t xml:space="preserve"> </w:t>
      </w:r>
      <w:r w:rsidR="009A0EA2" w:rsidRPr="001C2DBC">
        <w:rPr>
          <w:rFonts w:ascii="Times New Roman" w:hAnsi="Times New Roman" w:cs="Times New Roman"/>
          <w:sz w:val="24"/>
          <w:szCs w:val="24"/>
        </w:rPr>
        <w:t xml:space="preserve">- </w:t>
      </w:r>
      <w:proofErr w:type="gramStart"/>
      <w:r w:rsidR="009A0EA2" w:rsidRPr="001C2DBC">
        <w:rPr>
          <w:rFonts w:ascii="Times New Roman" w:hAnsi="Times New Roman" w:cs="Times New Roman"/>
          <w:sz w:val="24"/>
          <w:szCs w:val="24"/>
        </w:rPr>
        <w:t>6/6/2002</w:t>
      </w:r>
      <w:proofErr w:type="gramEnd"/>
      <w:r w:rsidR="009A0EA2" w:rsidRPr="001C2DBC">
        <w:rPr>
          <w:rFonts w:ascii="Times New Roman" w:hAnsi="Times New Roman" w:cs="Times New Roman"/>
          <w:sz w:val="24"/>
          <w:szCs w:val="24"/>
        </w:rPr>
        <w:t xml:space="preserve"> tarihli ve 4760 sayılı Özel Tüketim Vergisi Kanununun 12 </w:t>
      </w:r>
      <w:proofErr w:type="spellStart"/>
      <w:r w:rsidR="009A0EA2" w:rsidRPr="001C2DBC">
        <w:rPr>
          <w:rFonts w:ascii="Times New Roman" w:hAnsi="Times New Roman" w:cs="Times New Roman"/>
          <w:sz w:val="24"/>
          <w:szCs w:val="24"/>
        </w:rPr>
        <w:t>nci</w:t>
      </w:r>
      <w:proofErr w:type="spellEnd"/>
      <w:r w:rsidR="009A0EA2" w:rsidRPr="001C2DBC">
        <w:rPr>
          <w:rFonts w:ascii="Times New Roman" w:hAnsi="Times New Roman" w:cs="Times New Roman"/>
          <w:sz w:val="24"/>
          <w:szCs w:val="24"/>
        </w:rPr>
        <w:t xml:space="preserve"> maddesinin iki numaralı (c) bendi aşağıdaki şekilde değiştirilmiştir.</w:t>
      </w:r>
    </w:p>
    <w:p w:rsidR="001D0054" w:rsidRPr="001C2DBC" w:rsidRDefault="009A0EA2">
      <w:pPr>
        <w:pStyle w:val="Gvdemetni0"/>
        <w:shd w:val="clear" w:color="auto" w:fill="auto"/>
        <w:spacing w:before="0"/>
        <w:ind w:left="20" w:right="20" w:firstLine="260"/>
        <w:rPr>
          <w:rFonts w:ascii="Times New Roman" w:hAnsi="Times New Roman" w:cs="Times New Roman"/>
          <w:sz w:val="24"/>
          <w:szCs w:val="24"/>
        </w:rPr>
      </w:pPr>
      <w:r w:rsidRPr="001C2DBC">
        <w:rPr>
          <w:rFonts w:ascii="Times New Roman" w:hAnsi="Times New Roman" w:cs="Times New Roman"/>
          <w:sz w:val="24"/>
          <w:szCs w:val="24"/>
        </w:rPr>
        <w:t xml:space="preserve">“c) (II) sayılı listedeki mallar için belirlenen oranları bir katına kadar artırmaya, sıfıra kadar indirmeye, bu sınırlar içinde kalmak şartıyla 87.03 </w:t>
      </w:r>
      <w:proofErr w:type="gramStart"/>
      <w:r w:rsidRPr="001C2DBC">
        <w:rPr>
          <w:rFonts w:ascii="Times New Roman" w:hAnsi="Times New Roman" w:cs="Times New Roman"/>
          <w:sz w:val="24"/>
          <w:szCs w:val="24"/>
        </w:rPr>
        <w:t>G.T.Î</w:t>
      </w:r>
      <w:proofErr w:type="gramEnd"/>
      <w:r w:rsidRPr="001C2DBC">
        <w:rPr>
          <w:rFonts w:ascii="Times New Roman" w:hAnsi="Times New Roman" w:cs="Times New Roman"/>
          <w:sz w:val="24"/>
          <w:szCs w:val="24"/>
        </w:rPr>
        <w:t xml:space="preserve">.P. numarasında yer alan mallar için özel tüketim vergisi matrahını esas alarak fiyat grupları oluşturmaya, bu fiyat gruplan ve malların cinsi, sınıfı, üst yapı gövde tanımı, emisyon türü ve değeri, istiap haddi ile yolcu ve yük taşıma kapasitesi itibarıyla farklı oranlar belirlemeye; uygulanmakta olan oranları EURO normlarını sağlayan katalitik </w:t>
      </w:r>
      <w:proofErr w:type="spellStart"/>
      <w:r w:rsidRPr="001C2DBC">
        <w:rPr>
          <w:rFonts w:ascii="Times New Roman" w:hAnsi="Times New Roman" w:cs="Times New Roman"/>
          <w:sz w:val="24"/>
          <w:szCs w:val="24"/>
        </w:rPr>
        <w:t>konvertör</w:t>
      </w:r>
      <w:proofErr w:type="spellEnd"/>
      <w:r w:rsidRPr="001C2DBC">
        <w:rPr>
          <w:rFonts w:ascii="Times New Roman" w:hAnsi="Times New Roman" w:cs="Times New Roman"/>
          <w:sz w:val="24"/>
          <w:szCs w:val="24"/>
        </w:rPr>
        <w:t xml:space="preserve"> sistemi ile teçhiz edilmiş taşıtlarda yansına kadar indirmeye, kanunî oranına kadar çıkarmaya,”</w:t>
      </w:r>
    </w:p>
    <w:p w:rsidR="001C2DBC" w:rsidRDefault="001C2DBC">
      <w:pPr>
        <w:pStyle w:val="Gvdemetni0"/>
        <w:shd w:val="clear" w:color="auto" w:fill="auto"/>
        <w:spacing w:before="0" w:line="245" w:lineRule="exact"/>
        <w:ind w:left="20" w:right="20" w:firstLine="260"/>
        <w:rPr>
          <w:rFonts w:ascii="Times New Roman" w:hAnsi="Times New Roman" w:cs="Times New Roman"/>
          <w:b/>
          <w:sz w:val="24"/>
          <w:szCs w:val="24"/>
        </w:rPr>
      </w:pPr>
    </w:p>
    <w:p w:rsidR="001D0054" w:rsidRPr="001C2DBC" w:rsidRDefault="001C2DBC" w:rsidP="001C2DBC">
      <w:pPr>
        <w:pStyle w:val="Gvdemetni0"/>
        <w:shd w:val="clear" w:color="auto" w:fill="auto"/>
        <w:spacing w:before="0" w:line="245" w:lineRule="exact"/>
        <w:ind w:left="20" w:right="20" w:firstLine="688"/>
        <w:rPr>
          <w:rFonts w:ascii="Times New Roman" w:hAnsi="Times New Roman" w:cs="Times New Roman"/>
          <w:sz w:val="24"/>
          <w:szCs w:val="24"/>
        </w:rPr>
      </w:pPr>
      <w:r w:rsidRPr="001C2DBC">
        <w:rPr>
          <w:rFonts w:ascii="Times New Roman" w:hAnsi="Times New Roman" w:cs="Times New Roman"/>
          <w:b/>
          <w:sz w:val="24"/>
          <w:szCs w:val="24"/>
        </w:rPr>
        <w:t xml:space="preserve">MADDE </w:t>
      </w:r>
      <w:r>
        <w:rPr>
          <w:rFonts w:ascii="Times New Roman" w:hAnsi="Times New Roman" w:cs="Times New Roman"/>
          <w:b/>
          <w:sz w:val="24"/>
          <w:szCs w:val="24"/>
        </w:rPr>
        <w:t>8</w:t>
      </w:r>
      <w:r w:rsidRPr="001C2DBC">
        <w:rPr>
          <w:rFonts w:ascii="Times New Roman" w:hAnsi="Times New Roman" w:cs="Times New Roman"/>
          <w:b/>
          <w:sz w:val="24"/>
          <w:szCs w:val="24"/>
        </w:rPr>
        <w:t>-</w:t>
      </w:r>
      <w:r w:rsidRPr="001C2DBC">
        <w:rPr>
          <w:rFonts w:ascii="Times New Roman" w:hAnsi="Times New Roman" w:cs="Times New Roman"/>
          <w:sz w:val="24"/>
          <w:szCs w:val="24"/>
        </w:rPr>
        <w:t xml:space="preserve"> </w:t>
      </w:r>
      <w:r w:rsidR="009A0EA2" w:rsidRPr="001C2DBC">
        <w:rPr>
          <w:rFonts w:ascii="Times New Roman" w:hAnsi="Times New Roman" w:cs="Times New Roman"/>
          <w:sz w:val="24"/>
          <w:szCs w:val="24"/>
        </w:rPr>
        <w:t xml:space="preserve">- </w:t>
      </w:r>
      <w:proofErr w:type="gramStart"/>
      <w:r w:rsidR="009A0EA2" w:rsidRPr="001C2DBC">
        <w:rPr>
          <w:rFonts w:ascii="Times New Roman" w:hAnsi="Times New Roman" w:cs="Times New Roman"/>
          <w:sz w:val="24"/>
          <w:szCs w:val="24"/>
        </w:rPr>
        <w:t>31/5/2006</w:t>
      </w:r>
      <w:proofErr w:type="gramEnd"/>
      <w:r w:rsidR="009A0EA2" w:rsidRPr="001C2DBC">
        <w:rPr>
          <w:rFonts w:ascii="Times New Roman" w:hAnsi="Times New Roman" w:cs="Times New Roman"/>
          <w:sz w:val="24"/>
          <w:szCs w:val="24"/>
        </w:rPr>
        <w:t xml:space="preserve"> tarihli ve 5510 sayılı Sosyal Sigortalar ve Genel Sağlık Sigortası Kanununun 82 </w:t>
      </w:r>
      <w:proofErr w:type="spellStart"/>
      <w:r w:rsidR="009A0EA2" w:rsidRPr="001C2DBC">
        <w:rPr>
          <w:rFonts w:ascii="Times New Roman" w:hAnsi="Times New Roman" w:cs="Times New Roman"/>
          <w:sz w:val="24"/>
          <w:szCs w:val="24"/>
        </w:rPr>
        <w:t>nci</w:t>
      </w:r>
      <w:proofErr w:type="spellEnd"/>
      <w:r w:rsidR="009A0EA2" w:rsidRPr="001C2DBC">
        <w:rPr>
          <w:rFonts w:ascii="Times New Roman" w:hAnsi="Times New Roman" w:cs="Times New Roman"/>
          <w:sz w:val="24"/>
          <w:szCs w:val="24"/>
        </w:rPr>
        <w:t xml:space="preserve"> maddesinin birinci fıkrasında yer alan “6,5” ibaresi “7,5” şeklinde değiştirilmiştir.</w:t>
      </w:r>
    </w:p>
    <w:p w:rsidR="001C2DBC" w:rsidRDefault="001C2DBC">
      <w:pPr>
        <w:pStyle w:val="Gvdemetni0"/>
        <w:shd w:val="clear" w:color="auto" w:fill="auto"/>
        <w:spacing w:before="0"/>
        <w:ind w:left="20" w:right="20" w:firstLine="260"/>
        <w:rPr>
          <w:rFonts w:ascii="Times New Roman" w:hAnsi="Times New Roman" w:cs="Times New Roman"/>
          <w:sz w:val="24"/>
          <w:szCs w:val="24"/>
        </w:rPr>
      </w:pPr>
    </w:p>
    <w:p w:rsidR="001D0054" w:rsidRPr="001C2DBC" w:rsidRDefault="001C2DBC" w:rsidP="001C2DBC">
      <w:pPr>
        <w:pStyle w:val="Gvdemetni0"/>
        <w:shd w:val="clear" w:color="auto" w:fill="auto"/>
        <w:spacing w:before="0"/>
        <w:ind w:left="20" w:right="20" w:firstLine="688"/>
        <w:rPr>
          <w:rFonts w:ascii="Times New Roman" w:hAnsi="Times New Roman" w:cs="Times New Roman"/>
          <w:sz w:val="24"/>
          <w:szCs w:val="24"/>
        </w:rPr>
      </w:pPr>
      <w:r w:rsidRPr="001C2DBC">
        <w:rPr>
          <w:rFonts w:ascii="Times New Roman" w:hAnsi="Times New Roman" w:cs="Times New Roman"/>
          <w:b/>
          <w:sz w:val="24"/>
          <w:szCs w:val="24"/>
        </w:rPr>
        <w:t xml:space="preserve">MADDE </w:t>
      </w:r>
      <w:r>
        <w:rPr>
          <w:rFonts w:ascii="Times New Roman" w:hAnsi="Times New Roman" w:cs="Times New Roman"/>
          <w:b/>
          <w:sz w:val="24"/>
          <w:szCs w:val="24"/>
        </w:rPr>
        <w:t>9</w:t>
      </w:r>
      <w:r w:rsidRPr="001C2DBC">
        <w:rPr>
          <w:rFonts w:ascii="Times New Roman" w:hAnsi="Times New Roman" w:cs="Times New Roman"/>
          <w:b/>
          <w:sz w:val="24"/>
          <w:szCs w:val="24"/>
        </w:rPr>
        <w:t>-</w:t>
      </w:r>
      <w:r w:rsidRPr="001C2DBC">
        <w:rPr>
          <w:rFonts w:ascii="Times New Roman" w:hAnsi="Times New Roman" w:cs="Times New Roman"/>
          <w:sz w:val="24"/>
          <w:szCs w:val="24"/>
        </w:rPr>
        <w:t xml:space="preserve"> </w:t>
      </w:r>
      <w:r w:rsidR="009A0EA2" w:rsidRPr="001C2DBC">
        <w:rPr>
          <w:rFonts w:ascii="Times New Roman" w:hAnsi="Times New Roman" w:cs="Times New Roman"/>
          <w:sz w:val="24"/>
          <w:szCs w:val="24"/>
        </w:rPr>
        <w:t xml:space="preserve">- </w:t>
      </w:r>
      <w:proofErr w:type="gramStart"/>
      <w:r w:rsidR="009A0EA2" w:rsidRPr="001C2DBC">
        <w:rPr>
          <w:rFonts w:ascii="Times New Roman" w:hAnsi="Times New Roman" w:cs="Times New Roman"/>
          <w:sz w:val="24"/>
          <w:szCs w:val="24"/>
        </w:rPr>
        <w:t>28/3/1983</w:t>
      </w:r>
      <w:proofErr w:type="gramEnd"/>
      <w:r w:rsidR="009A0EA2" w:rsidRPr="001C2DBC">
        <w:rPr>
          <w:rFonts w:ascii="Times New Roman" w:hAnsi="Times New Roman" w:cs="Times New Roman"/>
          <w:sz w:val="24"/>
          <w:szCs w:val="24"/>
        </w:rPr>
        <w:t xml:space="preserve"> tarihli ve 2809 sayılı Yükseköğretim Kurumlan Teşkilatı Kanununa aşağıdaki ek madde eklenmiştir.</w:t>
      </w:r>
    </w:p>
    <w:p w:rsidR="001D0054" w:rsidRPr="001C2DBC" w:rsidRDefault="009A0EA2">
      <w:pPr>
        <w:pStyle w:val="Gvdemetni0"/>
        <w:shd w:val="clear" w:color="auto" w:fill="auto"/>
        <w:spacing w:before="0" w:line="170" w:lineRule="exact"/>
        <w:ind w:left="20" w:firstLine="260"/>
        <w:rPr>
          <w:rFonts w:ascii="Times New Roman" w:hAnsi="Times New Roman" w:cs="Times New Roman"/>
          <w:sz w:val="24"/>
          <w:szCs w:val="24"/>
        </w:rPr>
      </w:pPr>
      <w:r w:rsidRPr="001C2DBC">
        <w:rPr>
          <w:rFonts w:ascii="Times New Roman" w:hAnsi="Times New Roman" w:cs="Times New Roman"/>
          <w:sz w:val="24"/>
          <w:szCs w:val="24"/>
        </w:rPr>
        <w:t xml:space="preserve">“İstanbul </w:t>
      </w:r>
      <w:proofErr w:type="spellStart"/>
      <w:r w:rsidRPr="001C2DBC">
        <w:rPr>
          <w:rFonts w:ascii="Times New Roman" w:hAnsi="Times New Roman" w:cs="Times New Roman"/>
          <w:sz w:val="24"/>
          <w:szCs w:val="24"/>
        </w:rPr>
        <w:t>Ayvansaray</w:t>
      </w:r>
      <w:proofErr w:type="spellEnd"/>
      <w:r w:rsidRPr="001C2DBC">
        <w:rPr>
          <w:rFonts w:ascii="Times New Roman" w:hAnsi="Times New Roman" w:cs="Times New Roman"/>
          <w:sz w:val="24"/>
          <w:szCs w:val="24"/>
        </w:rPr>
        <w:t xml:space="preserve"> Üniversitesi</w:t>
      </w:r>
    </w:p>
    <w:p w:rsidR="001D0054" w:rsidRPr="001C2DBC" w:rsidRDefault="009A0EA2">
      <w:pPr>
        <w:pStyle w:val="Gvdemetni0"/>
        <w:shd w:val="clear" w:color="auto" w:fill="auto"/>
        <w:spacing w:before="0" w:line="245" w:lineRule="exact"/>
        <w:ind w:left="20" w:right="20" w:firstLine="260"/>
        <w:rPr>
          <w:rFonts w:ascii="Times New Roman" w:hAnsi="Times New Roman" w:cs="Times New Roman"/>
          <w:sz w:val="24"/>
          <w:szCs w:val="24"/>
        </w:rPr>
      </w:pPr>
      <w:r w:rsidRPr="001C2DBC">
        <w:rPr>
          <w:rFonts w:ascii="Times New Roman" w:hAnsi="Times New Roman" w:cs="Times New Roman"/>
          <w:sz w:val="24"/>
          <w:szCs w:val="24"/>
        </w:rPr>
        <w:t xml:space="preserve">EK MADDE 171- İstanbul’da Plato Vakfı tarafından 2547 sayılı Yükseköğretim Kanununun vakıf yükseköğretim kurumlarına ilişkin hükümlerine tabi olmak üzere, kamu tüzel kişiliğine sahip İstanbul </w:t>
      </w:r>
      <w:proofErr w:type="spellStart"/>
      <w:r w:rsidRPr="001C2DBC">
        <w:rPr>
          <w:rFonts w:ascii="Times New Roman" w:hAnsi="Times New Roman" w:cs="Times New Roman"/>
          <w:sz w:val="24"/>
          <w:szCs w:val="24"/>
        </w:rPr>
        <w:t>Ayvansaray</w:t>
      </w:r>
      <w:proofErr w:type="spellEnd"/>
      <w:r w:rsidRPr="001C2DBC">
        <w:rPr>
          <w:rFonts w:ascii="Times New Roman" w:hAnsi="Times New Roman" w:cs="Times New Roman"/>
          <w:sz w:val="24"/>
          <w:szCs w:val="24"/>
        </w:rPr>
        <w:t xml:space="preserve"> Üniversitesi adıyla bir vakıf üniversitesi kurulmuştur.</w:t>
      </w:r>
    </w:p>
    <w:p w:rsidR="001D0054" w:rsidRPr="001C2DBC" w:rsidRDefault="009A0EA2">
      <w:pPr>
        <w:pStyle w:val="Gvdemetni0"/>
        <w:shd w:val="clear" w:color="auto" w:fill="auto"/>
        <w:spacing w:before="0" w:line="170" w:lineRule="exact"/>
        <w:ind w:left="20" w:firstLine="260"/>
        <w:rPr>
          <w:rFonts w:ascii="Times New Roman" w:hAnsi="Times New Roman" w:cs="Times New Roman"/>
          <w:sz w:val="24"/>
          <w:szCs w:val="24"/>
        </w:rPr>
      </w:pPr>
      <w:r w:rsidRPr="001C2DBC">
        <w:rPr>
          <w:rFonts w:ascii="Times New Roman" w:hAnsi="Times New Roman" w:cs="Times New Roman"/>
          <w:sz w:val="24"/>
          <w:szCs w:val="24"/>
        </w:rPr>
        <w:t>Bu Üniversite, Rektörlüğe bağlı olarak;</w:t>
      </w:r>
    </w:p>
    <w:p w:rsidR="001D0054" w:rsidRPr="001C2DBC" w:rsidRDefault="009A0EA2">
      <w:pPr>
        <w:pStyle w:val="Gvdemetni0"/>
        <w:numPr>
          <w:ilvl w:val="0"/>
          <w:numId w:val="1"/>
        </w:numPr>
        <w:shd w:val="clear" w:color="auto" w:fill="auto"/>
        <w:tabs>
          <w:tab w:val="left" w:pos="539"/>
        </w:tabs>
        <w:spacing w:before="0"/>
        <w:ind w:left="20" w:firstLine="260"/>
        <w:rPr>
          <w:rFonts w:ascii="Times New Roman" w:hAnsi="Times New Roman" w:cs="Times New Roman"/>
          <w:sz w:val="24"/>
          <w:szCs w:val="24"/>
        </w:rPr>
      </w:pPr>
      <w:r w:rsidRPr="001C2DBC">
        <w:rPr>
          <w:rFonts w:ascii="Times New Roman" w:hAnsi="Times New Roman" w:cs="Times New Roman"/>
          <w:sz w:val="24"/>
          <w:szCs w:val="24"/>
        </w:rPr>
        <w:t>Güzel Sanatlar, Tasarım ve Mimarlık Fakültesinden,</w:t>
      </w:r>
    </w:p>
    <w:p w:rsidR="001D0054" w:rsidRPr="001C2DBC" w:rsidRDefault="009A0EA2">
      <w:pPr>
        <w:pStyle w:val="Gvdemetni0"/>
        <w:numPr>
          <w:ilvl w:val="0"/>
          <w:numId w:val="1"/>
        </w:numPr>
        <w:shd w:val="clear" w:color="auto" w:fill="auto"/>
        <w:tabs>
          <w:tab w:val="left" w:pos="539"/>
        </w:tabs>
        <w:spacing w:before="0"/>
        <w:ind w:left="20" w:firstLine="260"/>
        <w:rPr>
          <w:rFonts w:ascii="Times New Roman" w:hAnsi="Times New Roman" w:cs="Times New Roman"/>
          <w:sz w:val="24"/>
          <w:szCs w:val="24"/>
        </w:rPr>
      </w:pPr>
      <w:r w:rsidRPr="001C2DBC">
        <w:rPr>
          <w:rFonts w:ascii="Times New Roman" w:hAnsi="Times New Roman" w:cs="Times New Roman"/>
          <w:sz w:val="24"/>
          <w:szCs w:val="24"/>
        </w:rPr>
        <w:t>Mühendislik Fakültesinden,</w:t>
      </w:r>
    </w:p>
    <w:p w:rsidR="001D0054" w:rsidRPr="001C2DBC" w:rsidRDefault="009A0EA2">
      <w:pPr>
        <w:pStyle w:val="Gvdemetni0"/>
        <w:numPr>
          <w:ilvl w:val="0"/>
          <w:numId w:val="1"/>
        </w:numPr>
        <w:shd w:val="clear" w:color="auto" w:fill="auto"/>
        <w:tabs>
          <w:tab w:val="left" w:pos="539"/>
        </w:tabs>
        <w:spacing w:before="0"/>
        <w:ind w:left="20" w:firstLine="260"/>
        <w:rPr>
          <w:rFonts w:ascii="Times New Roman" w:hAnsi="Times New Roman" w:cs="Times New Roman"/>
          <w:sz w:val="24"/>
          <w:szCs w:val="24"/>
        </w:rPr>
      </w:pPr>
      <w:r w:rsidRPr="001C2DBC">
        <w:rPr>
          <w:rFonts w:ascii="Times New Roman" w:hAnsi="Times New Roman" w:cs="Times New Roman"/>
          <w:sz w:val="24"/>
          <w:szCs w:val="24"/>
        </w:rPr>
        <w:t>İktisadi, İdari ve Sosyal Bilimler Fakültesinden,</w:t>
      </w:r>
    </w:p>
    <w:p w:rsidR="001D0054" w:rsidRPr="001C2DBC" w:rsidRDefault="009A0EA2">
      <w:pPr>
        <w:pStyle w:val="Gvdemetni0"/>
        <w:shd w:val="clear" w:color="auto" w:fill="auto"/>
        <w:tabs>
          <w:tab w:val="left" w:pos="520"/>
        </w:tabs>
        <w:spacing w:before="0"/>
        <w:ind w:left="20" w:firstLine="260"/>
        <w:rPr>
          <w:rFonts w:ascii="Times New Roman" w:hAnsi="Times New Roman" w:cs="Times New Roman"/>
          <w:sz w:val="24"/>
          <w:szCs w:val="24"/>
        </w:rPr>
      </w:pPr>
      <w:r w:rsidRPr="001C2DBC">
        <w:rPr>
          <w:rFonts w:ascii="Times New Roman" w:hAnsi="Times New Roman" w:cs="Times New Roman"/>
          <w:sz w:val="24"/>
          <w:szCs w:val="24"/>
        </w:rPr>
        <w:t>ç)</w:t>
      </w:r>
      <w:r w:rsidRPr="001C2DBC">
        <w:rPr>
          <w:rFonts w:ascii="Times New Roman" w:hAnsi="Times New Roman" w:cs="Times New Roman"/>
          <w:sz w:val="24"/>
          <w:szCs w:val="24"/>
        </w:rPr>
        <w:tab/>
        <w:t>Uygulamalı Bilimler Yüksekokulundan,</w:t>
      </w:r>
    </w:p>
    <w:p w:rsidR="001D0054" w:rsidRPr="001C2DBC" w:rsidRDefault="009A0EA2">
      <w:pPr>
        <w:pStyle w:val="Gvdemetni0"/>
        <w:numPr>
          <w:ilvl w:val="0"/>
          <w:numId w:val="1"/>
        </w:numPr>
        <w:shd w:val="clear" w:color="auto" w:fill="auto"/>
        <w:tabs>
          <w:tab w:val="left" w:pos="544"/>
        </w:tabs>
        <w:spacing w:before="0"/>
        <w:ind w:left="20" w:firstLine="260"/>
        <w:rPr>
          <w:rFonts w:ascii="Times New Roman" w:hAnsi="Times New Roman" w:cs="Times New Roman"/>
          <w:sz w:val="24"/>
          <w:szCs w:val="24"/>
        </w:rPr>
      </w:pPr>
      <w:r w:rsidRPr="001C2DBC">
        <w:rPr>
          <w:rFonts w:ascii="Times New Roman" w:hAnsi="Times New Roman" w:cs="Times New Roman"/>
          <w:sz w:val="24"/>
          <w:szCs w:val="24"/>
        </w:rPr>
        <w:t>Sosyal Bilimler Enstitüsünden,</w:t>
      </w:r>
    </w:p>
    <w:p w:rsidR="001D0054" w:rsidRPr="001C2DBC" w:rsidRDefault="009A0EA2">
      <w:pPr>
        <w:pStyle w:val="Gvdemetni0"/>
        <w:numPr>
          <w:ilvl w:val="0"/>
          <w:numId w:val="1"/>
        </w:numPr>
        <w:shd w:val="clear" w:color="auto" w:fill="auto"/>
        <w:tabs>
          <w:tab w:val="left" w:pos="544"/>
        </w:tabs>
        <w:spacing w:before="0"/>
        <w:ind w:left="20" w:firstLine="260"/>
        <w:rPr>
          <w:rFonts w:ascii="Times New Roman" w:hAnsi="Times New Roman" w:cs="Times New Roman"/>
          <w:sz w:val="24"/>
          <w:szCs w:val="24"/>
        </w:rPr>
      </w:pPr>
      <w:r w:rsidRPr="001C2DBC">
        <w:rPr>
          <w:rFonts w:ascii="Times New Roman" w:hAnsi="Times New Roman" w:cs="Times New Roman"/>
          <w:sz w:val="24"/>
          <w:szCs w:val="24"/>
        </w:rPr>
        <w:t>Fen Bilimleri Enstitüsünden,</w:t>
      </w:r>
    </w:p>
    <w:p w:rsidR="001D0054" w:rsidRPr="001C2DBC" w:rsidRDefault="009A0EA2">
      <w:pPr>
        <w:pStyle w:val="Gvdemetni0"/>
        <w:shd w:val="clear" w:color="auto" w:fill="auto"/>
        <w:spacing w:before="0" w:after="120" w:line="254" w:lineRule="exact"/>
        <w:ind w:left="520" w:right="20"/>
        <w:jc w:val="left"/>
        <w:rPr>
          <w:rFonts w:ascii="Times New Roman" w:hAnsi="Times New Roman" w:cs="Times New Roman"/>
          <w:sz w:val="24"/>
          <w:szCs w:val="24"/>
        </w:rPr>
      </w:pPr>
      <w:r w:rsidRPr="001C2DBC">
        <w:rPr>
          <w:rFonts w:ascii="Times New Roman" w:hAnsi="Times New Roman" w:cs="Times New Roman"/>
          <w:sz w:val="24"/>
          <w:szCs w:val="24"/>
        </w:rPr>
        <w:t xml:space="preserve">i) </w:t>
      </w:r>
      <w:proofErr w:type="gramStart"/>
      <w:r w:rsidRPr="001C2DBC">
        <w:rPr>
          <w:rFonts w:ascii="Times New Roman" w:hAnsi="Times New Roman" w:cs="Times New Roman"/>
          <w:sz w:val="24"/>
          <w:szCs w:val="24"/>
        </w:rPr>
        <w:t>21/4/2009</w:t>
      </w:r>
      <w:proofErr w:type="gramEnd"/>
      <w:r w:rsidRPr="001C2DBC">
        <w:rPr>
          <w:rFonts w:ascii="Times New Roman" w:hAnsi="Times New Roman" w:cs="Times New Roman"/>
          <w:sz w:val="24"/>
          <w:szCs w:val="24"/>
        </w:rPr>
        <w:t xml:space="preserve"> tarihli ve 2009/14944 sayılı Bakanlar Kurulu kararı ile kurulmuş bulunan ve bu Kanun ile tüzel kişiliği sona erdirilerek Rektörlüğe bağlanan Plato Meslek Yüksekokulundan, oluşur."</w:t>
      </w:r>
    </w:p>
    <w:p w:rsidR="001C2DBC" w:rsidRDefault="001C2DBC">
      <w:pPr>
        <w:pStyle w:val="Gvdemetni0"/>
        <w:shd w:val="clear" w:color="auto" w:fill="auto"/>
        <w:spacing w:before="0" w:after="19" w:line="180" w:lineRule="exact"/>
        <w:ind w:left="20" w:firstLine="240"/>
        <w:jc w:val="left"/>
        <w:rPr>
          <w:rFonts w:ascii="Times New Roman" w:hAnsi="Times New Roman" w:cs="Times New Roman"/>
          <w:sz w:val="24"/>
          <w:szCs w:val="24"/>
        </w:rPr>
      </w:pPr>
    </w:p>
    <w:p w:rsidR="001D0054" w:rsidRPr="001C2DBC" w:rsidRDefault="001C2DBC" w:rsidP="001C2DBC">
      <w:pPr>
        <w:pStyle w:val="Gvdemetni0"/>
        <w:shd w:val="clear" w:color="auto" w:fill="auto"/>
        <w:spacing w:before="0" w:after="19" w:line="180" w:lineRule="exact"/>
        <w:ind w:left="20" w:firstLine="688"/>
        <w:jc w:val="left"/>
        <w:rPr>
          <w:rFonts w:ascii="Times New Roman" w:hAnsi="Times New Roman" w:cs="Times New Roman"/>
          <w:sz w:val="24"/>
          <w:szCs w:val="24"/>
        </w:rPr>
      </w:pPr>
      <w:r w:rsidRPr="001C2DBC">
        <w:rPr>
          <w:rFonts w:ascii="Times New Roman" w:hAnsi="Times New Roman" w:cs="Times New Roman"/>
          <w:b/>
          <w:sz w:val="24"/>
          <w:szCs w:val="24"/>
        </w:rPr>
        <w:t xml:space="preserve">MADDE </w:t>
      </w:r>
      <w:r>
        <w:rPr>
          <w:rFonts w:ascii="Times New Roman" w:hAnsi="Times New Roman" w:cs="Times New Roman"/>
          <w:b/>
          <w:sz w:val="24"/>
          <w:szCs w:val="24"/>
        </w:rPr>
        <w:t>10</w:t>
      </w:r>
      <w:r w:rsidRPr="001C2DBC">
        <w:rPr>
          <w:rFonts w:ascii="Times New Roman" w:hAnsi="Times New Roman" w:cs="Times New Roman"/>
          <w:b/>
          <w:sz w:val="24"/>
          <w:szCs w:val="24"/>
        </w:rPr>
        <w:t>-</w:t>
      </w:r>
      <w:r w:rsidRPr="001C2DBC">
        <w:rPr>
          <w:rFonts w:ascii="Times New Roman" w:hAnsi="Times New Roman" w:cs="Times New Roman"/>
          <w:sz w:val="24"/>
          <w:szCs w:val="24"/>
        </w:rPr>
        <w:t xml:space="preserve"> </w:t>
      </w:r>
      <w:r w:rsidR="009A0EA2" w:rsidRPr="001C2DBC">
        <w:rPr>
          <w:rFonts w:ascii="Times New Roman" w:hAnsi="Times New Roman" w:cs="Times New Roman"/>
          <w:sz w:val="24"/>
          <w:szCs w:val="24"/>
        </w:rPr>
        <w:t>2809 sayılı Kanuna aşağıdaki geçici madde eklenmiştir.</w:t>
      </w:r>
    </w:p>
    <w:p w:rsidR="001D0054" w:rsidRPr="001C2DBC" w:rsidRDefault="009A0EA2">
      <w:pPr>
        <w:pStyle w:val="Gvdemetni0"/>
        <w:shd w:val="clear" w:color="auto" w:fill="auto"/>
        <w:spacing w:before="0" w:after="123" w:line="259" w:lineRule="exact"/>
        <w:ind w:left="20" w:right="20" w:firstLine="240"/>
        <w:rPr>
          <w:rFonts w:ascii="Times New Roman" w:hAnsi="Times New Roman" w:cs="Times New Roman"/>
          <w:sz w:val="24"/>
          <w:szCs w:val="24"/>
        </w:rPr>
      </w:pPr>
      <w:r w:rsidRPr="001C2DBC">
        <w:rPr>
          <w:rFonts w:ascii="Times New Roman" w:hAnsi="Times New Roman" w:cs="Times New Roman"/>
          <w:sz w:val="24"/>
          <w:szCs w:val="24"/>
        </w:rPr>
        <w:t xml:space="preserve">“GEÇİCİ MADDE 48- Bu Kanun ile tüzel kişiliği sona erdirilerek İstanbul </w:t>
      </w:r>
      <w:proofErr w:type="spellStart"/>
      <w:r w:rsidRPr="001C2DBC">
        <w:rPr>
          <w:rFonts w:ascii="Times New Roman" w:hAnsi="Times New Roman" w:cs="Times New Roman"/>
          <w:sz w:val="24"/>
          <w:szCs w:val="24"/>
        </w:rPr>
        <w:t>Ayvansaray</w:t>
      </w:r>
      <w:proofErr w:type="spellEnd"/>
      <w:r w:rsidRPr="001C2DBC">
        <w:rPr>
          <w:rFonts w:ascii="Times New Roman" w:hAnsi="Times New Roman" w:cs="Times New Roman"/>
          <w:sz w:val="24"/>
          <w:szCs w:val="24"/>
        </w:rPr>
        <w:t xml:space="preserve"> Üniversitesi Rektörlüğüne bağlanan Plato Meslek Yüksekokulunda halen öğrenimlerini sürdüren öğrenciler ve öğretim elemanları ile Plato Meslek Yüksekokulunun mal varlığı adı geçen Üniversiteye devredilir.”</w:t>
      </w:r>
    </w:p>
    <w:p w:rsidR="001C2DBC" w:rsidRDefault="001C2DBC">
      <w:pPr>
        <w:pStyle w:val="Gvdemetni0"/>
        <w:shd w:val="clear" w:color="auto" w:fill="auto"/>
        <w:spacing w:before="0" w:after="85" w:line="180" w:lineRule="exact"/>
        <w:ind w:left="20" w:firstLine="240"/>
        <w:jc w:val="left"/>
        <w:rPr>
          <w:rStyle w:val="Gvdemetni9ptKaln80lek"/>
          <w:rFonts w:ascii="Times New Roman" w:hAnsi="Times New Roman" w:cs="Times New Roman"/>
          <w:sz w:val="24"/>
          <w:szCs w:val="24"/>
        </w:rPr>
      </w:pPr>
    </w:p>
    <w:p w:rsidR="001D0054" w:rsidRPr="001C2DBC" w:rsidRDefault="001C2DBC" w:rsidP="001C2DBC">
      <w:pPr>
        <w:pStyle w:val="Gvdemetni0"/>
        <w:shd w:val="clear" w:color="auto" w:fill="auto"/>
        <w:spacing w:before="0" w:after="85" w:line="180" w:lineRule="exact"/>
        <w:ind w:left="20" w:firstLine="688"/>
        <w:jc w:val="left"/>
        <w:rPr>
          <w:rFonts w:ascii="Times New Roman" w:hAnsi="Times New Roman" w:cs="Times New Roman"/>
          <w:sz w:val="24"/>
          <w:szCs w:val="24"/>
        </w:rPr>
      </w:pPr>
      <w:r w:rsidRPr="001C2DBC">
        <w:rPr>
          <w:rFonts w:ascii="Times New Roman" w:hAnsi="Times New Roman" w:cs="Times New Roman"/>
          <w:b/>
          <w:sz w:val="24"/>
          <w:szCs w:val="24"/>
        </w:rPr>
        <w:t xml:space="preserve">MADDE </w:t>
      </w:r>
      <w:r>
        <w:rPr>
          <w:rFonts w:ascii="Times New Roman" w:hAnsi="Times New Roman" w:cs="Times New Roman"/>
          <w:b/>
          <w:sz w:val="24"/>
          <w:szCs w:val="24"/>
        </w:rPr>
        <w:t>11</w:t>
      </w:r>
      <w:r w:rsidRPr="001C2DBC">
        <w:rPr>
          <w:rFonts w:ascii="Times New Roman" w:hAnsi="Times New Roman" w:cs="Times New Roman"/>
          <w:b/>
          <w:sz w:val="24"/>
          <w:szCs w:val="24"/>
        </w:rPr>
        <w:t>-</w:t>
      </w:r>
      <w:r w:rsidRPr="001C2DBC">
        <w:rPr>
          <w:rFonts w:ascii="Times New Roman" w:hAnsi="Times New Roman" w:cs="Times New Roman"/>
          <w:sz w:val="24"/>
          <w:szCs w:val="24"/>
        </w:rPr>
        <w:t xml:space="preserve"> </w:t>
      </w:r>
      <w:r w:rsidR="009A0EA2" w:rsidRPr="001C2DBC">
        <w:rPr>
          <w:rFonts w:ascii="Times New Roman" w:hAnsi="Times New Roman" w:cs="Times New Roman"/>
          <w:sz w:val="24"/>
          <w:szCs w:val="24"/>
        </w:rPr>
        <w:t>2809 sayılı Kanuna aşağıdaki ek madde eklenmiştir.</w:t>
      </w:r>
    </w:p>
    <w:p w:rsidR="001D0054" w:rsidRPr="001C2DBC" w:rsidRDefault="009A0EA2">
      <w:pPr>
        <w:pStyle w:val="Gvdemetni0"/>
        <w:shd w:val="clear" w:color="auto" w:fill="auto"/>
        <w:spacing w:before="0" w:after="16" w:line="170" w:lineRule="exact"/>
        <w:ind w:left="20" w:firstLine="240"/>
        <w:jc w:val="left"/>
        <w:rPr>
          <w:rFonts w:ascii="Times New Roman" w:hAnsi="Times New Roman" w:cs="Times New Roman"/>
          <w:sz w:val="24"/>
          <w:szCs w:val="24"/>
        </w:rPr>
      </w:pPr>
      <w:r w:rsidRPr="001C2DBC">
        <w:rPr>
          <w:rFonts w:ascii="Times New Roman" w:hAnsi="Times New Roman" w:cs="Times New Roman"/>
          <w:sz w:val="24"/>
          <w:szCs w:val="24"/>
        </w:rPr>
        <w:t>“Fenerbahçe Üniversitesi</w:t>
      </w:r>
    </w:p>
    <w:p w:rsidR="001D0054" w:rsidRPr="001C2DBC" w:rsidRDefault="009A0EA2">
      <w:pPr>
        <w:pStyle w:val="Gvdemetni0"/>
        <w:shd w:val="clear" w:color="auto" w:fill="auto"/>
        <w:spacing w:before="0" w:after="131" w:line="259" w:lineRule="exact"/>
        <w:ind w:left="20" w:right="20" w:firstLine="240"/>
        <w:rPr>
          <w:rFonts w:ascii="Times New Roman" w:hAnsi="Times New Roman" w:cs="Times New Roman"/>
          <w:sz w:val="24"/>
          <w:szCs w:val="24"/>
        </w:rPr>
      </w:pPr>
      <w:r w:rsidRPr="001C2DBC">
        <w:rPr>
          <w:rFonts w:ascii="Times New Roman" w:hAnsi="Times New Roman" w:cs="Times New Roman"/>
          <w:sz w:val="24"/>
          <w:szCs w:val="24"/>
        </w:rPr>
        <w:t xml:space="preserve">EK MADDE 172- İstanbul’da Fenerbahçe Eğitim, Kültür ve Sağlık Vakfı tarafından 2547 sayılı Yükseköğretim Kanununun vakıf yükseköğretim </w:t>
      </w:r>
      <w:proofErr w:type="spellStart"/>
      <w:r w:rsidRPr="001C2DBC">
        <w:rPr>
          <w:rFonts w:ascii="Times New Roman" w:hAnsi="Times New Roman" w:cs="Times New Roman"/>
          <w:sz w:val="24"/>
          <w:szCs w:val="24"/>
        </w:rPr>
        <w:t>kurumlarma</w:t>
      </w:r>
      <w:proofErr w:type="spellEnd"/>
      <w:r w:rsidRPr="001C2DBC">
        <w:rPr>
          <w:rFonts w:ascii="Times New Roman" w:hAnsi="Times New Roman" w:cs="Times New Roman"/>
          <w:sz w:val="24"/>
          <w:szCs w:val="24"/>
        </w:rPr>
        <w:t xml:space="preserve"> ilişkin hükümlerine tabi olmak üzere, kamu tüzel kişiliğine sahip Fenerbahçe Üniversitesi adıyla bir vakıf üniversitesi kurulmuştur.</w:t>
      </w:r>
    </w:p>
    <w:p w:rsidR="001D0054" w:rsidRPr="001C2DBC" w:rsidRDefault="009A0EA2">
      <w:pPr>
        <w:pStyle w:val="Gvdemetni0"/>
        <w:shd w:val="clear" w:color="auto" w:fill="auto"/>
        <w:spacing w:before="0" w:line="170" w:lineRule="exact"/>
        <w:ind w:left="20" w:firstLine="240"/>
        <w:jc w:val="left"/>
        <w:rPr>
          <w:rFonts w:ascii="Times New Roman" w:hAnsi="Times New Roman" w:cs="Times New Roman"/>
          <w:sz w:val="24"/>
          <w:szCs w:val="24"/>
        </w:rPr>
      </w:pPr>
      <w:r w:rsidRPr="001C2DBC">
        <w:rPr>
          <w:rFonts w:ascii="Times New Roman" w:hAnsi="Times New Roman" w:cs="Times New Roman"/>
          <w:sz w:val="24"/>
          <w:szCs w:val="24"/>
        </w:rPr>
        <w:t>Bu Üniversite, Rektörlüğe bağlı olarak;</w:t>
      </w:r>
    </w:p>
    <w:p w:rsidR="001D0054" w:rsidRPr="001C2DBC" w:rsidRDefault="009A0EA2">
      <w:pPr>
        <w:pStyle w:val="Gvdemetni0"/>
        <w:numPr>
          <w:ilvl w:val="0"/>
          <w:numId w:val="2"/>
        </w:numPr>
        <w:shd w:val="clear" w:color="auto" w:fill="auto"/>
        <w:tabs>
          <w:tab w:val="left" w:pos="529"/>
        </w:tabs>
        <w:spacing w:before="0" w:after="60" w:line="259" w:lineRule="exact"/>
        <w:ind w:left="20" w:firstLine="240"/>
        <w:jc w:val="left"/>
        <w:rPr>
          <w:rFonts w:ascii="Times New Roman" w:hAnsi="Times New Roman" w:cs="Times New Roman"/>
          <w:sz w:val="24"/>
          <w:szCs w:val="24"/>
        </w:rPr>
      </w:pPr>
      <w:r w:rsidRPr="001C2DBC">
        <w:rPr>
          <w:rFonts w:ascii="Times New Roman" w:hAnsi="Times New Roman" w:cs="Times New Roman"/>
          <w:sz w:val="24"/>
          <w:szCs w:val="24"/>
        </w:rPr>
        <w:t>Spor Bilimleri Fakültesinden,</w:t>
      </w:r>
    </w:p>
    <w:p w:rsidR="001D0054" w:rsidRPr="001C2DBC" w:rsidRDefault="009A0EA2">
      <w:pPr>
        <w:pStyle w:val="Gvdemetni0"/>
        <w:numPr>
          <w:ilvl w:val="0"/>
          <w:numId w:val="2"/>
        </w:numPr>
        <w:shd w:val="clear" w:color="auto" w:fill="auto"/>
        <w:tabs>
          <w:tab w:val="left" w:pos="529"/>
        </w:tabs>
        <w:spacing w:before="0" w:line="259" w:lineRule="exact"/>
        <w:ind w:left="20" w:firstLine="240"/>
        <w:jc w:val="left"/>
        <w:rPr>
          <w:rFonts w:ascii="Times New Roman" w:hAnsi="Times New Roman" w:cs="Times New Roman"/>
          <w:sz w:val="24"/>
          <w:szCs w:val="24"/>
        </w:rPr>
      </w:pPr>
      <w:r w:rsidRPr="001C2DBC">
        <w:rPr>
          <w:rFonts w:ascii="Times New Roman" w:hAnsi="Times New Roman" w:cs="Times New Roman"/>
          <w:sz w:val="24"/>
          <w:szCs w:val="24"/>
        </w:rPr>
        <w:lastRenderedPageBreak/>
        <w:t>Sağlık Bilimleri Fakültesinden,</w:t>
      </w:r>
    </w:p>
    <w:p w:rsidR="001D0054" w:rsidRPr="001C2DBC" w:rsidRDefault="009A0EA2">
      <w:pPr>
        <w:pStyle w:val="Gvdemetni0"/>
        <w:numPr>
          <w:ilvl w:val="0"/>
          <w:numId w:val="2"/>
        </w:numPr>
        <w:shd w:val="clear" w:color="auto" w:fill="auto"/>
        <w:tabs>
          <w:tab w:val="left" w:pos="524"/>
        </w:tabs>
        <w:spacing w:before="0" w:line="259" w:lineRule="exact"/>
        <w:ind w:left="260" w:right="20" w:firstLine="0"/>
        <w:jc w:val="left"/>
        <w:rPr>
          <w:rFonts w:ascii="Times New Roman" w:hAnsi="Times New Roman" w:cs="Times New Roman"/>
          <w:sz w:val="24"/>
          <w:szCs w:val="24"/>
        </w:rPr>
      </w:pPr>
      <w:r w:rsidRPr="001C2DBC">
        <w:rPr>
          <w:rFonts w:ascii="Times New Roman" w:hAnsi="Times New Roman" w:cs="Times New Roman"/>
          <w:sz w:val="24"/>
          <w:szCs w:val="24"/>
        </w:rPr>
        <w:t>Mühendislik ve Mimarlık Fakültesinden, ç</w:t>
      </w:r>
      <w:proofErr w:type="gramStart"/>
      <w:r w:rsidRPr="001C2DBC">
        <w:rPr>
          <w:rFonts w:ascii="Times New Roman" w:hAnsi="Times New Roman" w:cs="Times New Roman"/>
          <w:sz w:val="24"/>
          <w:szCs w:val="24"/>
        </w:rPr>
        <w:t>)</w:t>
      </w:r>
      <w:proofErr w:type="gramEnd"/>
      <w:r w:rsidRPr="001C2DBC">
        <w:rPr>
          <w:rFonts w:ascii="Times New Roman" w:hAnsi="Times New Roman" w:cs="Times New Roman"/>
          <w:sz w:val="24"/>
          <w:szCs w:val="24"/>
        </w:rPr>
        <w:t xml:space="preserve"> İktisadi ve İdari Bilimler Fakültesinden,</w:t>
      </w:r>
    </w:p>
    <w:p w:rsidR="001D0054" w:rsidRPr="001C2DBC" w:rsidRDefault="009A0EA2">
      <w:pPr>
        <w:pStyle w:val="Gvdemetni0"/>
        <w:numPr>
          <w:ilvl w:val="0"/>
          <w:numId w:val="2"/>
        </w:numPr>
        <w:shd w:val="clear" w:color="auto" w:fill="auto"/>
        <w:tabs>
          <w:tab w:val="left" w:pos="524"/>
        </w:tabs>
        <w:spacing w:before="0" w:line="259" w:lineRule="exact"/>
        <w:ind w:left="20" w:firstLine="240"/>
        <w:jc w:val="left"/>
        <w:rPr>
          <w:rFonts w:ascii="Times New Roman" w:hAnsi="Times New Roman" w:cs="Times New Roman"/>
          <w:sz w:val="24"/>
          <w:szCs w:val="24"/>
        </w:rPr>
      </w:pPr>
      <w:r w:rsidRPr="001C2DBC">
        <w:rPr>
          <w:rFonts w:ascii="Times New Roman" w:hAnsi="Times New Roman" w:cs="Times New Roman"/>
          <w:sz w:val="24"/>
          <w:szCs w:val="24"/>
        </w:rPr>
        <w:t>İletişim Fakültesinden,</w:t>
      </w:r>
    </w:p>
    <w:p w:rsidR="001D0054" w:rsidRPr="001C2DBC" w:rsidRDefault="009A0EA2">
      <w:pPr>
        <w:pStyle w:val="Gvdemetni0"/>
        <w:numPr>
          <w:ilvl w:val="0"/>
          <w:numId w:val="2"/>
        </w:numPr>
        <w:shd w:val="clear" w:color="auto" w:fill="auto"/>
        <w:tabs>
          <w:tab w:val="left" w:pos="529"/>
        </w:tabs>
        <w:spacing w:before="0" w:after="76" w:line="278" w:lineRule="exact"/>
        <w:ind w:left="260" w:right="4060" w:firstLine="0"/>
        <w:rPr>
          <w:rFonts w:ascii="Times New Roman" w:hAnsi="Times New Roman" w:cs="Times New Roman"/>
          <w:sz w:val="24"/>
          <w:szCs w:val="24"/>
        </w:rPr>
      </w:pPr>
      <w:r w:rsidRPr="001C2DBC">
        <w:rPr>
          <w:rFonts w:ascii="Times New Roman" w:hAnsi="Times New Roman" w:cs="Times New Roman"/>
          <w:sz w:val="24"/>
          <w:szCs w:val="24"/>
        </w:rPr>
        <w:t>Sosyal Bilimler Enstitüsünden, t</w:t>
      </w:r>
      <w:proofErr w:type="gramStart"/>
      <w:r w:rsidRPr="001C2DBC">
        <w:rPr>
          <w:rFonts w:ascii="Times New Roman" w:hAnsi="Times New Roman" w:cs="Times New Roman"/>
          <w:sz w:val="24"/>
          <w:szCs w:val="24"/>
        </w:rPr>
        <w:t>)</w:t>
      </w:r>
      <w:proofErr w:type="gramEnd"/>
      <w:r w:rsidRPr="001C2DBC">
        <w:rPr>
          <w:rFonts w:ascii="Times New Roman" w:hAnsi="Times New Roman" w:cs="Times New Roman"/>
          <w:sz w:val="24"/>
          <w:szCs w:val="24"/>
        </w:rPr>
        <w:t xml:space="preserve"> Sağlık Bilimleri Enstitüsünden, g) Fen Bilimleri Enstitüsünden, oluşur."</w:t>
      </w:r>
    </w:p>
    <w:p w:rsidR="001C2DBC" w:rsidRDefault="001C2DBC">
      <w:pPr>
        <w:pStyle w:val="Gvdemetni0"/>
        <w:shd w:val="clear" w:color="auto" w:fill="auto"/>
        <w:spacing w:before="0" w:after="60" w:line="259" w:lineRule="exact"/>
        <w:ind w:left="20" w:right="20" w:firstLine="240"/>
        <w:jc w:val="left"/>
        <w:rPr>
          <w:rStyle w:val="Gvdemetni9ptKaln80lek"/>
          <w:rFonts w:ascii="Times New Roman" w:hAnsi="Times New Roman" w:cs="Times New Roman"/>
          <w:sz w:val="24"/>
          <w:szCs w:val="24"/>
        </w:rPr>
      </w:pPr>
    </w:p>
    <w:p w:rsidR="001D0054" w:rsidRPr="001C2DBC" w:rsidRDefault="001C2DBC" w:rsidP="001C2DBC">
      <w:pPr>
        <w:pStyle w:val="Gvdemetni0"/>
        <w:shd w:val="clear" w:color="auto" w:fill="auto"/>
        <w:spacing w:before="0" w:after="60" w:line="259" w:lineRule="exact"/>
        <w:ind w:left="20" w:right="20" w:firstLine="688"/>
        <w:jc w:val="left"/>
        <w:rPr>
          <w:rFonts w:ascii="Times New Roman" w:hAnsi="Times New Roman" w:cs="Times New Roman"/>
          <w:sz w:val="24"/>
          <w:szCs w:val="24"/>
        </w:rPr>
      </w:pPr>
      <w:r w:rsidRPr="001C2DBC">
        <w:rPr>
          <w:rFonts w:ascii="Times New Roman" w:hAnsi="Times New Roman" w:cs="Times New Roman"/>
          <w:b/>
          <w:sz w:val="24"/>
          <w:szCs w:val="24"/>
        </w:rPr>
        <w:t xml:space="preserve">MADDE </w:t>
      </w:r>
      <w:r>
        <w:rPr>
          <w:rFonts w:ascii="Times New Roman" w:hAnsi="Times New Roman" w:cs="Times New Roman"/>
          <w:b/>
          <w:sz w:val="24"/>
          <w:szCs w:val="24"/>
        </w:rPr>
        <w:t>12</w:t>
      </w:r>
      <w:r w:rsidRPr="001C2DBC">
        <w:rPr>
          <w:rFonts w:ascii="Times New Roman" w:hAnsi="Times New Roman" w:cs="Times New Roman"/>
          <w:b/>
          <w:sz w:val="24"/>
          <w:szCs w:val="24"/>
        </w:rPr>
        <w:t>-</w:t>
      </w:r>
      <w:r w:rsidRPr="001C2DBC">
        <w:rPr>
          <w:rFonts w:ascii="Times New Roman" w:hAnsi="Times New Roman" w:cs="Times New Roman"/>
          <w:sz w:val="24"/>
          <w:szCs w:val="24"/>
        </w:rPr>
        <w:t xml:space="preserve"> </w:t>
      </w:r>
      <w:proofErr w:type="gramStart"/>
      <w:r w:rsidR="009A0EA2" w:rsidRPr="001C2DBC">
        <w:rPr>
          <w:rFonts w:ascii="Times New Roman" w:hAnsi="Times New Roman" w:cs="Times New Roman"/>
          <w:sz w:val="24"/>
          <w:szCs w:val="24"/>
        </w:rPr>
        <w:t>3/8/2016</w:t>
      </w:r>
      <w:proofErr w:type="gramEnd"/>
      <w:r w:rsidR="009A0EA2" w:rsidRPr="001C2DBC">
        <w:rPr>
          <w:rFonts w:ascii="Times New Roman" w:hAnsi="Times New Roman" w:cs="Times New Roman"/>
          <w:sz w:val="24"/>
          <w:szCs w:val="24"/>
        </w:rPr>
        <w:t xml:space="preserve"> tarihli 6736 sayılı Bazı Alacakların Yeniden Yapılandırılmasına İlişkin Kanuna aşağıdaki geçici madde eklenmiştir.</w:t>
      </w:r>
    </w:p>
    <w:p w:rsidR="001D0054" w:rsidRPr="001C2DBC" w:rsidRDefault="009A0EA2">
      <w:pPr>
        <w:pStyle w:val="Gvdemetni0"/>
        <w:shd w:val="clear" w:color="auto" w:fill="auto"/>
        <w:spacing w:before="0" w:after="60" w:line="259" w:lineRule="exact"/>
        <w:ind w:left="20" w:right="20" w:firstLine="240"/>
        <w:rPr>
          <w:rFonts w:ascii="Times New Roman" w:hAnsi="Times New Roman" w:cs="Times New Roman"/>
          <w:sz w:val="24"/>
          <w:szCs w:val="24"/>
        </w:rPr>
      </w:pPr>
      <w:r w:rsidRPr="001C2DBC">
        <w:rPr>
          <w:rFonts w:ascii="Times New Roman" w:hAnsi="Times New Roman" w:cs="Times New Roman"/>
          <w:sz w:val="24"/>
          <w:szCs w:val="24"/>
        </w:rPr>
        <w:t xml:space="preserve">“GEÇİCİ MADDE 1- (1) Kanunun 4 üncü maddesinin birinci ila sekizinci fıkraları kapsamında olan ve Kanunun yayımlandığı tarihi takip eden gün ile </w:t>
      </w:r>
      <w:proofErr w:type="gramStart"/>
      <w:r w:rsidRPr="001C2DBC">
        <w:rPr>
          <w:rFonts w:ascii="Times New Roman" w:hAnsi="Times New Roman" w:cs="Times New Roman"/>
          <w:sz w:val="24"/>
          <w:szCs w:val="24"/>
        </w:rPr>
        <w:t>31/10/2016</w:t>
      </w:r>
      <w:proofErr w:type="gramEnd"/>
      <w:r w:rsidRPr="001C2DBC">
        <w:rPr>
          <w:rFonts w:ascii="Times New Roman" w:hAnsi="Times New Roman" w:cs="Times New Roman"/>
          <w:sz w:val="24"/>
          <w:szCs w:val="24"/>
        </w:rPr>
        <w:t xml:space="preserve"> tarihi (bu tarih dâhil) arasında tebliğ edilen ihbarnamelere konu alacaklar için süresinde başvuruda bulunamayan mükellefler, anılan fıkralardan yararlanmak üzere bu maddenin yürürlüğe girdiği ayın sonuna kadar başvuruda bulunabilir ve bu başvurular üzerine yapılandırılan alacakların ilk taksiti aynı sürede ödenir.</w:t>
      </w:r>
    </w:p>
    <w:p w:rsidR="001D0054" w:rsidRPr="001C2DBC" w:rsidRDefault="009A0EA2">
      <w:pPr>
        <w:pStyle w:val="Gvdemetni0"/>
        <w:shd w:val="clear" w:color="auto" w:fill="auto"/>
        <w:spacing w:before="0" w:line="259" w:lineRule="exact"/>
        <w:ind w:left="20" w:right="20" w:firstLine="240"/>
        <w:rPr>
          <w:rFonts w:ascii="Times New Roman" w:hAnsi="Times New Roman" w:cs="Times New Roman"/>
          <w:sz w:val="24"/>
          <w:szCs w:val="24"/>
        </w:rPr>
        <w:sectPr w:rsidR="001D0054" w:rsidRPr="001C2DBC" w:rsidSect="001C2DBC">
          <w:type w:val="continuous"/>
          <w:pgSz w:w="11909" w:h="16834"/>
          <w:pgMar w:top="1417" w:right="1417" w:bottom="1417" w:left="1417" w:header="0" w:footer="3" w:gutter="0"/>
          <w:cols w:space="720"/>
          <w:noEndnote/>
          <w:docGrid w:linePitch="360"/>
        </w:sectPr>
      </w:pPr>
      <w:r w:rsidRPr="001C2DBC">
        <w:rPr>
          <w:rFonts w:ascii="Times New Roman" w:hAnsi="Times New Roman" w:cs="Times New Roman"/>
          <w:sz w:val="24"/>
          <w:szCs w:val="24"/>
        </w:rPr>
        <w:t>(2) Birinci fıkrada belirtilen sürede tebliğ edilen ihbarnameler üzerine Kanunun 4 üncü maddesinin birinci fıkrasına göre süresinde başvuruda bulunduğu halde ödenmesi gereken tutarları süresinde ödemeyerek yapılandırmayı ihlal edenler, ihlale konu olan tutarları birinci fıkrada belirtilen sürede ödemeleri koşuluyla, Kanun hükümlerinden yararlandırılır. Bu fıkra kapsamında yapılacak ödemelere Kanunun 10 uncu maddesinin altıncı fıkrasında yer alan geç ödeme zammı uygulanmaz. Şu kadar ki, bu fıkra hükmünden yararlanılması durumunda Kanunun 10 uncu maddesinin üçüncü fıkrasının (b) bendi hükmünden yararlanılmaz.”</w:t>
      </w:r>
    </w:p>
    <w:p w:rsidR="001D0054" w:rsidRPr="001C2DBC" w:rsidRDefault="009A0EA2">
      <w:pPr>
        <w:pStyle w:val="Gvdemetni0"/>
        <w:shd w:val="clear" w:color="auto" w:fill="auto"/>
        <w:spacing w:before="0" w:line="312" w:lineRule="exact"/>
        <w:ind w:left="20" w:firstLine="0"/>
        <w:jc w:val="left"/>
        <w:rPr>
          <w:rFonts w:ascii="Times New Roman" w:hAnsi="Times New Roman" w:cs="Times New Roman"/>
          <w:sz w:val="24"/>
          <w:szCs w:val="24"/>
        </w:rPr>
      </w:pPr>
      <w:r w:rsidRPr="001C2DBC">
        <w:rPr>
          <w:rFonts w:ascii="Times New Roman" w:hAnsi="Times New Roman" w:cs="Times New Roman"/>
          <w:sz w:val="24"/>
          <w:szCs w:val="24"/>
        </w:rPr>
        <w:lastRenderedPageBreak/>
        <w:t>MADDE 13- Bu Kanunun;</w:t>
      </w:r>
    </w:p>
    <w:p w:rsidR="001D0054" w:rsidRPr="001C2DBC" w:rsidRDefault="009A0EA2">
      <w:pPr>
        <w:pStyle w:val="Gvdemetni0"/>
        <w:numPr>
          <w:ilvl w:val="0"/>
          <w:numId w:val="3"/>
        </w:numPr>
        <w:shd w:val="clear" w:color="auto" w:fill="auto"/>
        <w:tabs>
          <w:tab w:val="left" w:pos="217"/>
        </w:tabs>
        <w:spacing w:before="0" w:line="312" w:lineRule="exact"/>
        <w:ind w:left="20" w:firstLine="0"/>
        <w:jc w:val="left"/>
        <w:rPr>
          <w:rFonts w:ascii="Times New Roman" w:hAnsi="Times New Roman" w:cs="Times New Roman"/>
          <w:sz w:val="24"/>
          <w:szCs w:val="24"/>
        </w:rPr>
      </w:pPr>
      <w:r w:rsidRPr="001C2DBC">
        <w:rPr>
          <w:rFonts w:ascii="Times New Roman" w:hAnsi="Times New Roman" w:cs="Times New Roman"/>
          <w:sz w:val="24"/>
          <w:szCs w:val="24"/>
        </w:rPr>
        <w:t xml:space="preserve">1 inci, 6 </w:t>
      </w:r>
      <w:proofErr w:type="spellStart"/>
      <w:r w:rsidRPr="001C2DBC">
        <w:rPr>
          <w:rFonts w:ascii="Times New Roman" w:hAnsi="Times New Roman" w:cs="Times New Roman"/>
          <w:sz w:val="24"/>
          <w:szCs w:val="24"/>
        </w:rPr>
        <w:t>nci</w:t>
      </w:r>
      <w:proofErr w:type="spellEnd"/>
      <w:r w:rsidRPr="001C2DBC">
        <w:rPr>
          <w:rFonts w:ascii="Times New Roman" w:hAnsi="Times New Roman" w:cs="Times New Roman"/>
          <w:sz w:val="24"/>
          <w:szCs w:val="24"/>
        </w:rPr>
        <w:t xml:space="preserve"> ve 8 inci maddeleri </w:t>
      </w:r>
      <w:proofErr w:type="gramStart"/>
      <w:r w:rsidRPr="001C2DBC">
        <w:rPr>
          <w:rFonts w:ascii="Times New Roman" w:hAnsi="Times New Roman" w:cs="Times New Roman"/>
          <w:sz w:val="24"/>
          <w:szCs w:val="24"/>
        </w:rPr>
        <w:t>1/1/2017</w:t>
      </w:r>
      <w:proofErr w:type="gramEnd"/>
      <w:r w:rsidRPr="001C2DBC">
        <w:rPr>
          <w:rFonts w:ascii="Times New Roman" w:hAnsi="Times New Roman" w:cs="Times New Roman"/>
          <w:sz w:val="24"/>
          <w:szCs w:val="24"/>
        </w:rPr>
        <w:t xml:space="preserve"> tarihinde,</w:t>
      </w:r>
    </w:p>
    <w:p w:rsidR="001D0054" w:rsidRPr="001C2DBC" w:rsidRDefault="009A0EA2">
      <w:pPr>
        <w:pStyle w:val="Gvdemetni0"/>
        <w:numPr>
          <w:ilvl w:val="0"/>
          <w:numId w:val="3"/>
        </w:numPr>
        <w:shd w:val="clear" w:color="auto" w:fill="auto"/>
        <w:tabs>
          <w:tab w:val="left" w:pos="217"/>
        </w:tabs>
        <w:spacing w:before="0" w:line="312" w:lineRule="exact"/>
        <w:ind w:left="20" w:right="220" w:firstLine="0"/>
        <w:jc w:val="left"/>
        <w:rPr>
          <w:rFonts w:ascii="Times New Roman" w:hAnsi="Times New Roman" w:cs="Times New Roman"/>
          <w:sz w:val="24"/>
          <w:szCs w:val="24"/>
        </w:rPr>
      </w:pPr>
      <w:r w:rsidRPr="001C2DBC">
        <w:rPr>
          <w:rFonts w:ascii="Times New Roman" w:hAnsi="Times New Roman" w:cs="Times New Roman"/>
          <w:sz w:val="24"/>
          <w:szCs w:val="24"/>
        </w:rPr>
        <w:t>Diğer maddeleri yayımı tarihinde, yürürlüğe girer.</w:t>
      </w:r>
    </w:p>
    <w:p w:rsidR="001D0054" w:rsidRPr="001C2DBC" w:rsidRDefault="009A0EA2">
      <w:pPr>
        <w:pStyle w:val="Gvdemetni0"/>
        <w:shd w:val="clear" w:color="auto" w:fill="auto"/>
        <w:spacing w:before="0" w:after="332" w:line="170" w:lineRule="exact"/>
        <w:ind w:left="20" w:firstLine="0"/>
        <w:jc w:val="left"/>
        <w:rPr>
          <w:rFonts w:ascii="Times New Roman" w:hAnsi="Times New Roman" w:cs="Times New Roman"/>
          <w:sz w:val="24"/>
          <w:szCs w:val="24"/>
        </w:rPr>
      </w:pPr>
      <w:r w:rsidRPr="001C2DBC">
        <w:rPr>
          <w:rFonts w:ascii="Times New Roman" w:hAnsi="Times New Roman" w:cs="Times New Roman"/>
          <w:sz w:val="24"/>
          <w:szCs w:val="24"/>
        </w:rPr>
        <w:t>MADDE 14- Bu Kanun hükümlerini Bakanlar Kurulu yürütür.</w:t>
      </w:r>
    </w:p>
    <w:p w:rsidR="001D0054" w:rsidRPr="001C2DBC" w:rsidRDefault="009A0EA2">
      <w:pPr>
        <w:pStyle w:val="Gvdemetni30"/>
        <w:shd w:val="clear" w:color="auto" w:fill="auto"/>
        <w:spacing w:before="0" w:line="230" w:lineRule="exact"/>
        <w:ind w:left="2840"/>
        <w:rPr>
          <w:rFonts w:ascii="Times New Roman" w:hAnsi="Times New Roman" w:cs="Times New Roman"/>
          <w:sz w:val="24"/>
          <w:szCs w:val="24"/>
        </w:rPr>
      </w:pPr>
      <w:proofErr w:type="gramStart"/>
      <w:r w:rsidRPr="001C2DBC">
        <w:rPr>
          <w:rFonts w:ascii="Times New Roman" w:hAnsi="Times New Roman" w:cs="Times New Roman"/>
          <w:sz w:val="24"/>
          <w:szCs w:val="24"/>
        </w:rPr>
        <w:t>23</w:t>
      </w:r>
      <w:r w:rsidRPr="001C2DBC">
        <w:rPr>
          <w:rStyle w:val="Gvdemetni3CordiaUPC115pt"/>
          <w:rFonts w:ascii="Times New Roman" w:hAnsi="Times New Roman" w:cs="Times New Roman"/>
          <w:sz w:val="24"/>
          <w:szCs w:val="24"/>
        </w:rPr>
        <w:t>/</w:t>
      </w:r>
      <w:r w:rsidRPr="001C2DBC">
        <w:rPr>
          <w:rFonts w:ascii="Times New Roman" w:hAnsi="Times New Roman" w:cs="Times New Roman"/>
          <w:sz w:val="24"/>
          <w:szCs w:val="24"/>
        </w:rPr>
        <w:t>11/2016</w:t>
      </w:r>
      <w:proofErr w:type="gramEnd"/>
    </w:p>
    <w:sectPr w:rsidR="001D0054" w:rsidRPr="001C2DBC" w:rsidSect="001C2DBC">
      <w:type w:val="continuous"/>
      <w:pgSz w:w="11909" w:h="16834"/>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05" w:rsidRDefault="00C02D05">
      <w:r>
        <w:separator/>
      </w:r>
    </w:p>
  </w:endnote>
  <w:endnote w:type="continuationSeparator" w:id="0">
    <w:p w:rsidR="00C02D05" w:rsidRDefault="00C0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A2"/>
    <w:family w:val="roman"/>
    <w:pitch w:val="variable"/>
    <w:sig w:usb0="00000287" w:usb1="000000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A2"/>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05" w:rsidRDefault="00C02D05"/>
  </w:footnote>
  <w:footnote w:type="continuationSeparator" w:id="0">
    <w:p w:rsidR="00C02D05" w:rsidRDefault="00C02D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16F21"/>
    <w:multiLevelType w:val="multilevel"/>
    <w:tmpl w:val="456465BE"/>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5C0C6E"/>
    <w:multiLevelType w:val="multilevel"/>
    <w:tmpl w:val="2480B15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5D5F2E"/>
    <w:multiLevelType w:val="multilevel"/>
    <w:tmpl w:val="6010E4D4"/>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D0054"/>
    <w:rsid w:val="001C2DBC"/>
    <w:rsid w:val="001D0054"/>
    <w:rsid w:val="00254315"/>
    <w:rsid w:val="00337E3C"/>
    <w:rsid w:val="009A0EA2"/>
    <w:rsid w:val="00C02D05"/>
    <w:rsid w:val="00FA17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Garamond" w:eastAsia="Garamond" w:hAnsi="Garamond" w:cs="Garamond"/>
      <w:b/>
      <w:bCs/>
      <w:i w:val="0"/>
      <w:iCs w:val="0"/>
      <w:smallCaps w:val="0"/>
      <w:strike w:val="0"/>
      <w:w w:val="80"/>
      <w:sz w:val="18"/>
      <w:szCs w:val="18"/>
      <w:u w:val="none"/>
    </w:rPr>
  </w:style>
  <w:style w:type="character" w:customStyle="1" w:styleId="Balk1">
    <w:name w:val="Başlık #1_"/>
    <w:basedOn w:val="VarsaylanParagrafYazTipi"/>
    <w:link w:val="Balk10"/>
    <w:rPr>
      <w:rFonts w:ascii="Batang" w:eastAsia="Batang" w:hAnsi="Batang" w:cs="Batang"/>
      <w:b w:val="0"/>
      <w:bCs w:val="0"/>
      <w:i w:val="0"/>
      <w:iCs w:val="0"/>
      <w:smallCaps w:val="0"/>
      <w:strike w:val="0"/>
      <w:sz w:val="18"/>
      <w:szCs w:val="18"/>
      <w:u w:val="none"/>
    </w:rPr>
  </w:style>
  <w:style w:type="character" w:customStyle="1" w:styleId="Balk11">
    <w:name w:val="Başlık #1"/>
    <w:basedOn w:val="Balk1"/>
    <w:rPr>
      <w:rFonts w:ascii="Batang" w:eastAsia="Batang" w:hAnsi="Batang" w:cs="Batang"/>
      <w:b w:val="0"/>
      <w:bCs w:val="0"/>
      <w:i w:val="0"/>
      <w:iCs w:val="0"/>
      <w:smallCaps w:val="0"/>
      <w:strike w:val="0"/>
      <w:color w:val="000000"/>
      <w:spacing w:val="0"/>
      <w:w w:val="100"/>
      <w:position w:val="0"/>
      <w:sz w:val="18"/>
      <w:szCs w:val="18"/>
      <w:u w:val="single"/>
      <w:lang w:val="tr-TR"/>
    </w:rPr>
  </w:style>
  <w:style w:type="character" w:customStyle="1" w:styleId="Gvdemetni">
    <w:name w:val="Gövde metni_"/>
    <w:basedOn w:val="VarsaylanParagrafYazTipi"/>
    <w:link w:val="Gvdemetni0"/>
    <w:rPr>
      <w:rFonts w:ascii="Garamond" w:eastAsia="Garamond" w:hAnsi="Garamond" w:cs="Garamond"/>
      <w:b w:val="0"/>
      <w:bCs w:val="0"/>
      <w:i w:val="0"/>
      <w:iCs w:val="0"/>
      <w:smallCaps w:val="0"/>
      <w:strike w:val="0"/>
      <w:sz w:val="17"/>
      <w:szCs w:val="17"/>
      <w:u w:val="none"/>
    </w:rPr>
  </w:style>
  <w:style w:type="character" w:customStyle="1" w:styleId="Gvdemetni9ptKaln80lek">
    <w:name w:val="Gövde metni + 9 pt;Kalın;80% ölçek"/>
    <w:basedOn w:val="Gvdemetni"/>
    <w:rPr>
      <w:rFonts w:ascii="Garamond" w:eastAsia="Garamond" w:hAnsi="Garamond" w:cs="Garamond"/>
      <w:b/>
      <w:bCs/>
      <w:i w:val="0"/>
      <w:iCs w:val="0"/>
      <w:smallCaps w:val="0"/>
      <w:strike w:val="0"/>
      <w:color w:val="000000"/>
      <w:spacing w:val="0"/>
      <w:w w:val="80"/>
      <w:position w:val="0"/>
      <w:sz w:val="18"/>
      <w:szCs w:val="18"/>
      <w:u w:val="none"/>
      <w:lang w:val="tr-TR"/>
    </w:rPr>
  </w:style>
  <w:style w:type="character" w:customStyle="1" w:styleId="Gvdemetni3">
    <w:name w:val="Gövde metni (3)_"/>
    <w:basedOn w:val="VarsaylanParagrafYazTipi"/>
    <w:link w:val="Gvdemetni30"/>
    <w:rPr>
      <w:rFonts w:ascii="Century Gothic" w:eastAsia="Century Gothic" w:hAnsi="Century Gothic" w:cs="Century Gothic"/>
      <w:b w:val="0"/>
      <w:bCs w:val="0"/>
      <w:i w:val="0"/>
      <w:iCs w:val="0"/>
      <w:smallCaps w:val="0"/>
      <w:strike w:val="0"/>
      <w:sz w:val="15"/>
      <w:szCs w:val="15"/>
      <w:u w:val="none"/>
    </w:rPr>
  </w:style>
  <w:style w:type="character" w:customStyle="1" w:styleId="Gvdemetni3CordiaUPC115pt">
    <w:name w:val="Gövde metni (3) + CordiaUPC;11;5 pt"/>
    <w:basedOn w:val="Gvdemetni3"/>
    <w:rPr>
      <w:rFonts w:ascii="CordiaUPC" w:eastAsia="CordiaUPC" w:hAnsi="CordiaUPC" w:cs="CordiaUPC"/>
      <w:b w:val="0"/>
      <w:bCs w:val="0"/>
      <w:i w:val="0"/>
      <w:iCs w:val="0"/>
      <w:smallCaps w:val="0"/>
      <w:strike w:val="0"/>
      <w:color w:val="000000"/>
      <w:spacing w:val="0"/>
      <w:w w:val="100"/>
      <w:position w:val="0"/>
      <w:sz w:val="23"/>
      <w:szCs w:val="23"/>
      <w:u w:val="none"/>
    </w:rPr>
  </w:style>
  <w:style w:type="paragraph" w:customStyle="1" w:styleId="Gvdemetni20">
    <w:name w:val="Gövde metni (2)"/>
    <w:basedOn w:val="Normal"/>
    <w:link w:val="Gvdemetni2"/>
    <w:pPr>
      <w:shd w:val="clear" w:color="auto" w:fill="FFFFFF"/>
      <w:spacing w:line="370" w:lineRule="exact"/>
      <w:jc w:val="center"/>
    </w:pPr>
    <w:rPr>
      <w:rFonts w:ascii="Garamond" w:eastAsia="Garamond" w:hAnsi="Garamond" w:cs="Garamond"/>
      <w:b/>
      <w:bCs/>
      <w:w w:val="80"/>
      <w:sz w:val="18"/>
      <w:szCs w:val="18"/>
    </w:rPr>
  </w:style>
  <w:style w:type="paragraph" w:customStyle="1" w:styleId="Balk10">
    <w:name w:val="Başlık #1"/>
    <w:basedOn w:val="Normal"/>
    <w:link w:val="Balk1"/>
    <w:pPr>
      <w:shd w:val="clear" w:color="auto" w:fill="FFFFFF"/>
      <w:spacing w:after="420" w:line="0" w:lineRule="atLeast"/>
      <w:ind w:firstLine="260"/>
      <w:jc w:val="both"/>
      <w:outlineLvl w:val="0"/>
    </w:pPr>
    <w:rPr>
      <w:rFonts w:ascii="Batang" w:eastAsia="Batang" w:hAnsi="Batang" w:cs="Batang"/>
      <w:sz w:val="18"/>
      <w:szCs w:val="18"/>
    </w:rPr>
  </w:style>
  <w:style w:type="paragraph" w:customStyle="1" w:styleId="Gvdemetni0">
    <w:name w:val="Gövde metni"/>
    <w:basedOn w:val="Normal"/>
    <w:link w:val="Gvdemetni"/>
    <w:pPr>
      <w:shd w:val="clear" w:color="auto" w:fill="FFFFFF"/>
      <w:spacing w:before="420" w:line="240" w:lineRule="exact"/>
      <w:ind w:hanging="260"/>
      <w:jc w:val="both"/>
    </w:pPr>
    <w:rPr>
      <w:rFonts w:ascii="Garamond" w:eastAsia="Garamond" w:hAnsi="Garamond" w:cs="Garamond"/>
      <w:sz w:val="17"/>
      <w:szCs w:val="17"/>
    </w:rPr>
  </w:style>
  <w:style w:type="paragraph" w:customStyle="1" w:styleId="Gvdemetni30">
    <w:name w:val="Gövde metni (3)"/>
    <w:basedOn w:val="Normal"/>
    <w:link w:val="Gvdemetni3"/>
    <w:pPr>
      <w:shd w:val="clear" w:color="auto" w:fill="FFFFFF"/>
      <w:spacing w:before="420" w:line="0" w:lineRule="atLeast"/>
    </w:pPr>
    <w:rPr>
      <w:rFonts w:ascii="Century Gothic" w:eastAsia="Century Gothic" w:hAnsi="Century Gothic" w:cs="Century Gothic"/>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1290</Words>
  <Characters>7357</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Abdullah Öztaş</dc:creator>
  <cp:keywords/>
  <cp:lastModifiedBy>İlkem ESEN</cp:lastModifiedBy>
  <cp:revision>7</cp:revision>
  <dcterms:created xsi:type="dcterms:W3CDTF">2016-11-24T08:27:00Z</dcterms:created>
  <dcterms:modified xsi:type="dcterms:W3CDTF">2016-11-24T08:41:00Z</dcterms:modified>
</cp:coreProperties>
</file>