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426" w:rsidRDefault="00F84426" w:rsidP="00F84426">
      <w:pPr>
        <w:pStyle w:val="2-OrtaBaslk"/>
        <w:spacing w:line="240" w:lineRule="exact"/>
        <w:rPr>
          <w:rFonts w:hAnsi="Times New Roman"/>
          <w:sz w:val="24"/>
          <w:szCs w:val="24"/>
        </w:rPr>
      </w:pPr>
      <w:r w:rsidRPr="00F84426">
        <w:rPr>
          <w:rFonts w:hAnsi="Times New Roman"/>
          <w:sz w:val="24"/>
          <w:szCs w:val="24"/>
        </w:rPr>
        <w:t>ELEKTRİK PİYASASI KANUNU</w:t>
      </w:r>
    </w:p>
    <w:p w:rsidR="00715F35" w:rsidRPr="00715F35" w:rsidRDefault="00715F35" w:rsidP="00715F35">
      <w:pPr>
        <w:rPr>
          <w:lang w:eastAsia="en-US"/>
        </w:rPr>
      </w:pPr>
    </w:p>
    <w:tbl>
      <w:tblPr>
        <w:tblW w:w="4734" w:type="pct"/>
        <w:jc w:val="center"/>
        <w:tblCellSpacing w:w="15" w:type="dxa"/>
        <w:tblLook w:val="04A0"/>
      </w:tblPr>
      <w:tblGrid>
        <w:gridCol w:w="1986"/>
        <w:gridCol w:w="1973"/>
        <w:gridCol w:w="2729"/>
        <w:gridCol w:w="1987"/>
      </w:tblGrid>
      <w:tr w:rsidR="00715F35" w:rsidRPr="006F0627" w:rsidTr="00846E37">
        <w:trPr>
          <w:trHeight w:val="35"/>
          <w:tblCellSpacing w:w="15" w:type="dxa"/>
          <w:jc w:val="center"/>
        </w:trPr>
        <w:tc>
          <w:tcPr>
            <w:tcW w:w="1119" w:type="pct"/>
            <w:tcMar>
              <w:top w:w="15" w:type="dxa"/>
              <w:left w:w="15" w:type="dxa"/>
              <w:bottom w:w="15" w:type="dxa"/>
              <w:right w:w="15" w:type="dxa"/>
            </w:tcMar>
            <w:vAlign w:val="center"/>
            <w:hideMark/>
          </w:tcPr>
          <w:p w:rsidR="00715F35" w:rsidRPr="006F0627" w:rsidRDefault="00715F35" w:rsidP="00846E37">
            <w:pPr>
              <w:spacing w:after="0" w:line="240" w:lineRule="auto"/>
              <w:jc w:val="center"/>
              <w:rPr>
                <w:rFonts w:ascii="Times New Roman" w:hAnsi="Times New Roman" w:cs="Times New Roman"/>
                <w:b/>
                <w:sz w:val="16"/>
                <w:szCs w:val="16"/>
              </w:rPr>
            </w:pPr>
            <w:r w:rsidRPr="006F0627">
              <w:rPr>
                <w:rFonts w:ascii="Times New Roman" w:hAnsi="Times New Roman" w:cs="Times New Roman"/>
                <w:b/>
                <w:sz w:val="16"/>
                <w:szCs w:val="16"/>
              </w:rPr>
              <w:t>KANUN NO:</w:t>
            </w:r>
          </w:p>
        </w:tc>
        <w:tc>
          <w:tcPr>
            <w:tcW w:w="1120" w:type="pct"/>
            <w:tcMar>
              <w:top w:w="15" w:type="dxa"/>
              <w:left w:w="15" w:type="dxa"/>
              <w:bottom w:w="15" w:type="dxa"/>
              <w:right w:w="15" w:type="dxa"/>
            </w:tcMar>
            <w:vAlign w:val="center"/>
            <w:hideMark/>
          </w:tcPr>
          <w:p w:rsidR="00715F35" w:rsidRPr="006F0627" w:rsidRDefault="00715F35" w:rsidP="00715F35">
            <w:pPr>
              <w:spacing w:after="0" w:line="240" w:lineRule="auto"/>
              <w:jc w:val="center"/>
              <w:rPr>
                <w:rFonts w:ascii="Times New Roman" w:hAnsi="Times New Roman" w:cs="Times New Roman"/>
                <w:b/>
                <w:sz w:val="16"/>
                <w:szCs w:val="16"/>
              </w:rPr>
            </w:pPr>
            <w:r w:rsidRPr="006F0627">
              <w:rPr>
                <w:rFonts w:ascii="Times New Roman" w:hAnsi="Times New Roman" w:cs="Times New Roman"/>
                <w:b/>
                <w:sz w:val="16"/>
                <w:szCs w:val="16"/>
              </w:rPr>
              <w:t>6</w:t>
            </w:r>
            <w:r>
              <w:rPr>
                <w:rFonts w:ascii="Times New Roman" w:hAnsi="Times New Roman" w:cs="Times New Roman"/>
                <w:b/>
                <w:sz w:val="16"/>
                <w:szCs w:val="16"/>
              </w:rPr>
              <w:t>4</w:t>
            </w:r>
            <w:r>
              <w:rPr>
                <w:rFonts w:ascii="Times New Roman" w:hAnsi="Times New Roman" w:cs="Times New Roman"/>
                <w:b/>
                <w:sz w:val="16"/>
                <w:szCs w:val="16"/>
              </w:rPr>
              <w:t>46</w:t>
            </w:r>
          </w:p>
        </w:tc>
        <w:tc>
          <w:tcPr>
            <w:tcW w:w="1556" w:type="pct"/>
            <w:tcMar>
              <w:top w:w="15" w:type="dxa"/>
              <w:left w:w="15" w:type="dxa"/>
              <w:bottom w:w="15" w:type="dxa"/>
              <w:right w:w="15" w:type="dxa"/>
            </w:tcMar>
            <w:vAlign w:val="center"/>
            <w:hideMark/>
          </w:tcPr>
          <w:p w:rsidR="00715F35" w:rsidRPr="006F0627" w:rsidRDefault="00715F35" w:rsidP="00846E37">
            <w:pPr>
              <w:spacing w:after="0" w:line="240" w:lineRule="auto"/>
              <w:jc w:val="center"/>
              <w:rPr>
                <w:rFonts w:ascii="Times New Roman" w:hAnsi="Times New Roman" w:cs="Times New Roman"/>
                <w:b/>
                <w:sz w:val="16"/>
                <w:szCs w:val="16"/>
              </w:rPr>
            </w:pPr>
            <w:r w:rsidRPr="006F0627">
              <w:rPr>
                <w:rFonts w:ascii="Times New Roman" w:hAnsi="Times New Roman" w:cs="Times New Roman"/>
                <w:b/>
                <w:sz w:val="16"/>
                <w:szCs w:val="16"/>
              </w:rPr>
              <w:t>KABUL TARİHİ:</w:t>
            </w:r>
          </w:p>
        </w:tc>
        <w:tc>
          <w:tcPr>
            <w:tcW w:w="1119" w:type="pct"/>
            <w:tcMar>
              <w:top w:w="15" w:type="dxa"/>
              <w:left w:w="15" w:type="dxa"/>
              <w:bottom w:w="15" w:type="dxa"/>
              <w:right w:w="15" w:type="dxa"/>
            </w:tcMar>
            <w:vAlign w:val="center"/>
            <w:hideMark/>
          </w:tcPr>
          <w:p w:rsidR="00715F35" w:rsidRPr="006F0627" w:rsidRDefault="00715F35" w:rsidP="00846E37">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14</w:t>
            </w:r>
            <w:r>
              <w:rPr>
                <w:rFonts w:ascii="Times New Roman" w:hAnsi="Times New Roman" w:cs="Times New Roman"/>
                <w:b/>
                <w:sz w:val="16"/>
                <w:szCs w:val="16"/>
              </w:rPr>
              <w:t>.0</w:t>
            </w:r>
            <w:r>
              <w:rPr>
                <w:rFonts w:ascii="Times New Roman" w:hAnsi="Times New Roman" w:cs="Times New Roman"/>
                <w:b/>
                <w:sz w:val="16"/>
                <w:szCs w:val="16"/>
              </w:rPr>
              <w:t>3</w:t>
            </w:r>
            <w:r w:rsidRPr="006F0627">
              <w:rPr>
                <w:rFonts w:ascii="Times New Roman" w:hAnsi="Times New Roman" w:cs="Times New Roman"/>
                <w:b/>
                <w:sz w:val="16"/>
                <w:szCs w:val="16"/>
              </w:rPr>
              <w:t>.201</w:t>
            </w:r>
            <w:r>
              <w:rPr>
                <w:rFonts w:ascii="Times New Roman" w:hAnsi="Times New Roman" w:cs="Times New Roman"/>
                <w:b/>
                <w:sz w:val="16"/>
                <w:szCs w:val="16"/>
              </w:rPr>
              <w:t>3</w:t>
            </w:r>
          </w:p>
        </w:tc>
      </w:tr>
      <w:tr w:rsidR="00715F35" w:rsidRPr="006F0627" w:rsidTr="00846E37">
        <w:trPr>
          <w:tblCellSpacing w:w="15" w:type="dxa"/>
          <w:jc w:val="center"/>
        </w:trPr>
        <w:tc>
          <w:tcPr>
            <w:tcW w:w="1119" w:type="pct"/>
            <w:tcMar>
              <w:top w:w="15" w:type="dxa"/>
              <w:left w:w="15" w:type="dxa"/>
              <w:bottom w:w="15" w:type="dxa"/>
              <w:right w:w="15" w:type="dxa"/>
            </w:tcMar>
            <w:vAlign w:val="center"/>
            <w:hideMark/>
          </w:tcPr>
          <w:p w:rsidR="00715F35" w:rsidRPr="006F0627" w:rsidRDefault="00715F35" w:rsidP="00846E37">
            <w:pPr>
              <w:spacing w:after="0" w:line="240" w:lineRule="auto"/>
              <w:jc w:val="center"/>
              <w:rPr>
                <w:rFonts w:ascii="Times New Roman" w:hAnsi="Times New Roman" w:cs="Times New Roman"/>
                <w:b/>
                <w:sz w:val="16"/>
                <w:szCs w:val="16"/>
              </w:rPr>
            </w:pPr>
            <w:r w:rsidRPr="006F0627">
              <w:rPr>
                <w:rFonts w:ascii="Times New Roman" w:hAnsi="Times New Roman" w:cs="Times New Roman"/>
                <w:b/>
                <w:sz w:val="16"/>
                <w:szCs w:val="16"/>
              </w:rPr>
              <w:t>RESMİ GAZETE SAYI:</w:t>
            </w:r>
          </w:p>
        </w:tc>
        <w:tc>
          <w:tcPr>
            <w:tcW w:w="1120" w:type="pct"/>
            <w:tcMar>
              <w:top w:w="15" w:type="dxa"/>
              <w:left w:w="15" w:type="dxa"/>
              <w:bottom w:w="15" w:type="dxa"/>
              <w:right w:w="15" w:type="dxa"/>
            </w:tcMar>
            <w:vAlign w:val="center"/>
            <w:hideMark/>
          </w:tcPr>
          <w:p w:rsidR="00715F35" w:rsidRPr="006F0627" w:rsidRDefault="00715F35" w:rsidP="00715F35">
            <w:pPr>
              <w:spacing w:after="0" w:line="240" w:lineRule="auto"/>
              <w:jc w:val="center"/>
              <w:rPr>
                <w:rFonts w:ascii="Times New Roman" w:hAnsi="Times New Roman" w:cs="Times New Roman"/>
                <w:b/>
                <w:sz w:val="16"/>
                <w:szCs w:val="16"/>
              </w:rPr>
            </w:pPr>
            <w:r w:rsidRPr="006F0627">
              <w:rPr>
                <w:rFonts w:ascii="Times New Roman" w:hAnsi="Times New Roman" w:cs="Times New Roman"/>
                <w:b/>
                <w:sz w:val="16"/>
                <w:szCs w:val="16"/>
              </w:rPr>
              <w:t>28</w:t>
            </w:r>
            <w:r>
              <w:rPr>
                <w:rFonts w:ascii="Times New Roman" w:hAnsi="Times New Roman" w:cs="Times New Roman"/>
                <w:b/>
                <w:sz w:val="16"/>
                <w:szCs w:val="16"/>
              </w:rPr>
              <w:t>603</w:t>
            </w:r>
          </w:p>
        </w:tc>
        <w:tc>
          <w:tcPr>
            <w:tcW w:w="1556" w:type="pct"/>
            <w:tcMar>
              <w:top w:w="15" w:type="dxa"/>
              <w:left w:w="15" w:type="dxa"/>
              <w:bottom w:w="15" w:type="dxa"/>
              <w:right w:w="15" w:type="dxa"/>
            </w:tcMar>
            <w:vAlign w:val="center"/>
            <w:hideMark/>
          </w:tcPr>
          <w:p w:rsidR="00715F35" w:rsidRPr="006F0627" w:rsidRDefault="00715F35" w:rsidP="00846E37">
            <w:pPr>
              <w:spacing w:after="0" w:line="240" w:lineRule="auto"/>
              <w:jc w:val="center"/>
              <w:rPr>
                <w:rFonts w:ascii="Times New Roman" w:hAnsi="Times New Roman" w:cs="Times New Roman"/>
                <w:b/>
                <w:sz w:val="16"/>
                <w:szCs w:val="16"/>
              </w:rPr>
            </w:pPr>
            <w:r w:rsidRPr="006F0627">
              <w:rPr>
                <w:rFonts w:ascii="Times New Roman" w:hAnsi="Times New Roman" w:cs="Times New Roman"/>
                <w:b/>
                <w:sz w:val="16"/>
                <w:szCs w:val="16"/>
              </w:rPr>
              <w:t>RESMİ GAZETE TARİHİ:</w:t>
            </w:r>
          </w:p>
        </w:tc>
        <w:tc>
          <w:tcPr>
            <w:tcW w:w="1119" w:type="pct"/>
            <w:tcMar>
              <w:top w:w="15" w:type="dxa"/>
              <w:left w:w="15" w:type="dxa"/>
              <w:bottom w:w="15" w:type="dxa"/>
              <w:right w:w="15" w:type="dxa"/>
            </w:tcMar>
            <w:vAlign w:val="center"/>
            <w:hideMark/>
          </w:tcPr>
          <w:p w:rsidR="00715F35" w:rsidRPr="006F0627" w:rsidRDefault="00715F35" w:rsidP="00846E37">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30</w:t>
            </w:r>
            <w:r>
              <w:rPr>
                <w:rFonts w:ascii="Times New Roman" w:hAnsi="Times New Roman" w:cs="Times New Roman"/>
                <w:b/>
                <w:sz w:val="16"/>
                <w:szCs w:val="16"/>
              </w:rPr>
              <w:t>.03</w:t>
            </w:r>
            <w:r w:rsidRPr="006F0627">
              <w:rPr>
                <w:rFonts w:ascii="Times New Roman" w:hAnsi="Times New Roman" w:cs="Times New Roman"/>
                <w:b/>
                <w:sz w:val="16"/>
                <w:szCs w:val="16"/>
              </w:rPr>
              <w:t>.201</w:t>
            </w:r>
            <w:r>
              <w:rPr>
                <w:rFonts w:ascii="Times New Roman" w:hAnsi="Times New Roman" w:cs="Times New Roman"/>
                <w:b/>
                <w:sz w:val="16"/>
                <w:szCs w:val="16"/>
              </w:rPr>
              <w:t>3</w:t>
            </w:r>
          </w:p>
        </w:tc>
      </w:tr>
    </w:tbl>
    <w:p w:rsidR="00715F35" w:rsidRPr="00715F35" w:rsidRDefault="00715F35" w:rsidP="00715F35">
      <w:pPr>
        <w:rPr>
          <w:lang w:eastAsia="en-US"/>
        </w:rPr>
      </w:pPr>
    </w:p>
    <w:p w:rsidR="00F84426" w:rsidRPr="00F84426" w:rsidRDefault="00F84426" w:rsidP="00F84426">
      <w:pPr>
        <w:pStyle w:val="2-OrtaBaslk"/>
        <w:spacing w:line="240" w:lineRule="exact"/>
        <w:rPr>
          <w:rFonts w:hAnsi="Times New Roman"/>
          <w:sz w:val="24"/>
          <w:szCs w:val="24"/>
        </w:rPr>
      </w:pPr>
      <w:r w:rsidRPr="00F84426">
        <w:rPr>
          <w:rFonts w:hAnsi="Times New Roman"/>
          <w:sz w:val="24"/>
          <w:szCs w:val="24"/>
        </w:rPr>
        <w:t>BİRİNCİ BÖLÜM</w:t>
      </w:r>
    </w:p>
    <w:p w:rsidR="00F84426" w:rsidRPr="00F84426" w:rsidRDefault="00F84426" w:rsidP="00F84426">
      <w:pPr>
        <w:pStyle w:val="2-OrtaBaslk"/>
        <w:spacing w:line="240" w:lineRule="exact"/>
        <w:rPr>
          <w:rFonts w:hAnsi="Times New Roman"/>
          <w:sz w:val="24"/>
          <w:szCs w:val="24"/>
        </w:rPr>
      </w:pPr>
      <w:r w:rsidRPr="00F84426">
        <w:rPr>
          <w:rFonts w:hAnsi="Times New Roman"/>
          <w:sz w:val="24"/>
          <w:szCs w:val="24"/>
        </w:rPr>
        <w:t>Amaç, Kapsam ve Tanımlar</w:t>
      </w: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Amaç</w:t>
      </w:r>
    </w:p>
    <w:p w:rsid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1 –</w:t>
      </w:r>
      <w:r w:rsidRPr="00F84426">
        <w:rPr>
          <w:rFonts w:hAnsi="Times New Roman"/>
          <w:sz w:val="24"/>
          <w:szCs w:val="24"/>
        </w:rPr>
        <w:t>(1) Bu Kanunun amacı; elektriğin yeterli, kaliteli, sürekli, düşük maliyetli ve çevreyle uyumlu bir şekilde tüketicilerin kullanımına sunulması için, rekabet ortamında özel hukuk hükümlerine göre faaliyet gösteren, mali açıdan güçlü, istikrarlı ve şeffaf bir elektrik enerjisi piyasasının oluşturulması ve bu piyasada bağımsız bir düzenleme ve denetimin yapılmasının sağlanmasıdır.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Kapsam</w:t>
      </w:r>
    </w:p>
    <w:p w:rsid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2 –</w:t>
      </w:r>
      <w:r w:rsidRPr="00F84426">
        <w:rPr>
          <w:rFonts w:hAnsi="Times New Roman"/>
          <w:sz w:val="24"/>
          <w:szCs w:val="24"/>
        </w:rPr>
        <w:t xml:space="preserve"> (1) Bu Kanun; elektrik üretimi, iletimi, dağıtımı, toptan veya perakende satışı, ithalat ve ihracatı, piyasa işletimi ile bu faaliyetlerle ilişkili tüm gerçek ve tüzel kişilerin hak ve yükümlülüklerini kapsar.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Tanımlar ve kısaltmalar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3 –</w:t>
      </w:r>
      <w:r w:rsidRPr="00F84426">
        <w:rPr>
          <w:rFonts w:hAnsi="Times New Roman"/>
          <w:sz w:val="24"/>
          <w:szCs w:val="24"/>
        </w:rPr>
        <w:t xml:space="preserve"> (1) Bu Kanunun uygulanmasında;</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a) Bağlantı anlaşması: Bir üretim şirketi, dağıtım şirketi ya da tüketicinin iletim sistemine ya da dağıtım sistemine bağlantı yapması için yapılan genel ve özel hükümleri içeren anlaşmayı,</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b) Bakan: Enerji ve Tabii Kaynaklar Bakanını,</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c) Bakanlık: Enerji ve Tabii Kaynaklar Bakanlığını,</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ç) Dağıtım: Elektrik enerjisinin 36 kV ve altındaki hatlar üzerinden naklini,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d) Dağıtım sistemi: Bir dağıtım şirketinin, lisansında belirlenmiş dağıtım bölgesinde işlettiği elektrik dağıtım tesisleri ve şebekesini,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e) Dağıtım şirketi: Belirlenen bir bölgede elektrik dağıtımı ile iştigal eden tüzel kişiyi,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f) Dağıtım tesisi: İletim tesislerinin ve dağıtım gerilim seviyesinden bağlı üretim ve tüketim tesislerine ait şalt sahalarının bittiği noktadan sonraki nihayet direğinden, alçak gerilim seviyesinden bağlı tüketicilerin yapı bina giriş noktalarına kadar, bina giriş ve sayaç arası hariç, elektrik dağıtımı için teçhiz edilmiş tesis ve teçhizat ile dağıtım şirketince teçhiz edilen ya da devralınan sayaçları,</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g) DSİ: Devlet Su İşleri Genel Müdürlüğünü,</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ğ) EPİAŞ: Enerji Piyasaları İşletme Anonim Şirketini,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h) EÜAŞ: Elektrik Üretim Anonim Şirketini,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ı) Genel aydınlatma: Otoyollar ve özelleştirilmiş erişme kontrollü karayolları hariç, kamunun genel kullanımına yönelik bulvar, cadde, sokak, alt-üst geçit, köprü, meydan ve yaya geçidi gibi yerler ile halkın ücretsiz kullanımına açık ve kamuya ait park, bahçe, tarihî ve ören yerlerinin aydınlatılması ile trafik sinyalizasyonunu,</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i) Görevli tedarik şirketi: Dağıtım ve perakende satış faaliyetlerinin hukuki ayrıştırması kapsamında kurulan veya son kaynak tedariği yükümlüsü olarak Kurul tarafından yetkilendirilen tedarik şirketini,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j) İkili anlaşma: Gerçek ve tüzel kişiler arasında özel hukuk hükümlerine tabi olarak, elektrik enerjisi ve/veya kapasitenin alınıp satılmasına dair yapılan ve Kurul onayına tabi olmayan ticari anlaşmaları,</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k) İletim: Elektrik enerjisinin gerilim seviyesi 36 kV üzerindeki hatlar üzerinden naklini,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l) İletim ek ücreti: İletim tarifesi üzerinden Kurum adına tahsil edilebilecek ücreti,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m) İletim sistemi: Elektrik iletim tesisleri ve şebekesini,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lastRenderedPageBreak/>
        <w:t>n) İletim tesisi: Üretim veya tüketim tesislerinin 36 kV üstü gerilim seviyesinden bağlı olduğu üretim veya tüketim tesisi şalt sahasından sonraki nihayet direğinden itibaren iletim şalt sahalarının orta gerilim fiderleri de dâhil olmak üzere dağıtım tesislerinin bağlantı noktalarına kadar olan tesisleri,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o) İmdat grupları: Can ve mal kaybını önlemek amacıyla sadece elektrik enerjisi kesilmelerinde kullanılan elektrojen gruplarını,</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ö) İştirak: Kamu iktisadi teşebbüsü olanlar hariç olmak üzere; doğrudan veya dolaylı olarak tek başına veya başka şirket ve şirketler veya gerçek kişi ve kişilerle birlikte piyasada faaliyet gösteren herhangi bir tüzel kişiyi kontrol eden şirket veya doğrudan ya da dolaylı olarak, tek başına veya birlikte, başka herhangi bir şirket ve şirketler veya gerçek kişi ve kişiler tarafından kontrol edilen, piyasada faaliyet gösteren tüzel kişiyi ve bu şirketlerin ve/veya piyasada faaliyet gösteren tüzel kişilerin birinin diğeriyle veya birbirleriyle olan doğrudan veya dolaylı ilişkisini,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p) Kojenerasyon: Isı ve elektrik ve/veya mekanik enerjinin aynı tesiste eş zamanlı olarak üretimini,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r) Kontrol: Bir tüzel kişi üzerinde ayrı ayrı ya da birlikte, fiilen ya da hukuken belirleyici etki uygulama olanağını sağlayan hakları, sözleşmeler veya başka araçlarla ve özellikle bir tüzel kişinin malvarlığının tamamı veya bir kısmı üzerinde mülkiyet veya işletilmeye müsait bir kullanma hakkıyla veya bir tüzel kişinin organlarının oluşumunda veya kararları üzerinde belirleyici etki sağlayan hakları veya sözleşmelerle meydana getirilen hakları,</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s) Kurul: Enerji Piyasası Düzenleme Kurulunu,</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ş) Kurum: Enerji Piyasası Düzenleme Kurumunu,</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t) Lisans: Tüzel kişilere piyasada faaliyet gösterebilmeleri için bu Kanun uyarınca verilen izni,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u) Merkezî uzlaştırma kuruluşu: Piyasa katılımcıları arasındaki ilgili yönetmelikle belirlenecek olan mali işlemleri yürütmek üzere kullanılan, 6/12/2012 tarihli ve 6362 sayılı Sermaye Piyasası Kanununa göre merkezî takas kuruluşu olarak kurulan kuruluşu,</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ü) Mevcut sözleşmeler: 20/2/2001 tarihli ve 4628 sayılı Elektrik Piyasası Kanununun yürürlüğe girdiği tarihten önce, 4/12/1984 tarihli ve 3096 sayılı Türkiye Elektrik Kurumu Dışındaki Kuruluşların Elektrik Üretimi, İletimi, Dağıtımı ve Ticareti ile Görevlendirilmesi Hakkında Kanun, 8/6/1994 tarihli ve 3996 sayılı Bazı Yatırım ve Hizmetlerin Yap-İşlet-Devret Modeli Çerçevesinde Yaptırılması Hakkında Kanun, 16/7/1997 tarihli ve 4283 sayılı Yap-İşlet Modeli ile Elektrik Enerjisi Üretim Tesislerinin Kurulması ve İşletilmesi ile Enerji Satışının Düzenlenmesi Hakkında Kanun, 21/1/2000 tarihli ve 4501 sayılı Kamu Hizmetleri ile İlgili İmtiyaz Şartlaşma ve Sözleşmelerinden Doğan Uyuşmazlıklarda Tahkim Yoluna Başvurulması Halinde Uyulması Gereken İlkelere Dair Kanun hükümleri ve ilgili yönetmeliklere göre imzalanan sözleşmeleri, imtiyaz sözleşmelerini ve uygulama sözleşmelerini,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v) Mikrokojenerasyon tesisi: Elektrik enerjisine dayalı kurulu gücü 100 kilovat ve altında olan kojenerasyon tesisini,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y) Organize toptan elektrik piyasaları: Elektrik enerjisi, kapasitesi veya perakende alış satışının gerçekleştirildiği ve piyasa işletim lisansına sahip merkezî bir aracı tüzel kişilik tarafından organize edilip işletilen gün öncesi piyasası, gün içi piyasası ile sermaye piyasası aracı niteliğindeki standardize edilmiş elektrik sözleşmelerinin ve dayanağı elektrik enerjisi ve/veya kapasitesi olan türev ürünlerin işlem gördüğü ve Borsa İstanbul Anonim Şirketi tarafından işletilen piyasaları ve Türkiye Elektrik İletim Anonim Şirketi tarafından organize edilip işletilen dengeleme güç piyasası ve yan hizmetler piyasası gibi elektrik piyasalarını,</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z) Önlisans: Üretim faaliyetinde bulunmak isteyen tüzel kişilere, üretim tesisi yatırımlarına başlamaları için gerekli onay, izin, ruhsat ve benzerlerinin alınabilmesi için belirli süreli verilen izni,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aa) Perakende satış: Elektriğin tüketicilere satışını,</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bb) Piyasa: Üretim, iletim, dağıtım, piyasa işletimi, toptan satış, perakende satış, ithalat ve ihracat faaliyetleri ile bu faaliyetlere ilişkin iş ve işlemlerden oluşan elektrik enerjisi piyasasını,</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cc) Serbest tüketici: Kurul tarafından belirlenen elektrik enerjisi miktarından daha fazla tüketimi bulunduğu veya iletim sistemine doğrudan bağlı olduğu veya organize sanayi bölgesi tüzel kişiliğini haiz olduğu için tedarikçisini seçme hakkına sahip gerçek veya tüzel kişiyi,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lastRenderedPageBreak/>
        <w:t>çç) Sistem kontrol anlaşması: Türkiye Elektrik İletim Anonim Şirketi veya dağıtım şirketi ile özel direkt hattın mülkiyet sahibi veya işletmecisi olan özel hukuk hükümlerine tabi tüzel kişi arasında, iletim ve dağıtım sistemlerinin kararlılığının ve işletme bütünlüğünün korunmasını sağlayan hükümleri içeren ve özel hukuk hükümlerine göre yapılan anlaşmaları,</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dd) Sistem kullanım anlaşması: Bir üretim şirketi, tedarik lisansı sahibi şirket veya tüketicinin iletim sistemini ya da dağıtım sistemini kullanımına ilişkin genel hükümleri ve ilgili kullanıcıya özgü koşul ve hükümleri içeren anlaşmayı,</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ee) Son kaynak tedariği: Serbest tüketici niteliğini haiz olduğu hâlde elektrik enerjisini, son kaynak tedarikçisi olarak yetkilendirilen tedarik lisansı sahibi şirket dışında bir tedarikçiden temin etmeyen tüketicilere elektrik enerjisi tedariğini,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ff) Tarife: Elektrik enerjisinin ve/veya kapasitenin iletimi, dağıtımı ve satışı ile bunlara dair hizmetlere ilişkin fiyat, hüküm ve şartları içeren düzenlemeleri,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gg) Tedarik: Elektrik enerjisinin ve/veya kapasitenin toptan veya perakende satışını,</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ğğ) Tedarikçi: Elektrik enerjisi ve/veya kapasite sağlayan üretim şirketleri ile tedarik lisansına sahip şirketi,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hh) Tedarik şirketi: Elektrik enerjisinin ve/veya kapasitenin toptan ve/veya perakende satılması, ithalatı, ihracatı ve ticareti faaliyetleri ile iştigal edebilen tüzel kişiyi,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ıı) TEDAŞ: Türkiye Elektrik Dağıtım Anonim Şirketini,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ii) TEİAŞ: Türkiye Elektrik İletim Anonim Şirketini,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jj) Tesis: Elektrik enerjisi üretimi, iletimi veya dağıtımı faaliyeti yürütülen veya yürütülmeye hazır tesis, şebeke veya teçhizatı,</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kk) TETAŞ: Türkiye Elektrik Ticaret ve Taahhüt Anonim Şirketini,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ll) Toptan satış: Elektrik enerjisinin ve/veya kapasitesinin tekrar satışı için satışını,</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mm) Tüketici: Elektriği kendi kullanımı için alan kişiyi,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nn) Türev piyasalar: İleri bir tarihte teslimatı veya nakit uzlaşması yapılmak üzere elektrik enerjisinin ve/veya kapasitesinin, bugünden alım satımının yapıldığı piyasaları,</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oo) Uluslararası enterkonneksiyon: Ulusal elektrik sisteminin diğer ülkelere ait elektrik sistemi ile senkron paralel, asenkron paralel, ünite yönlendirmesi veya izole bölge yöntemlerinden birinin kullanılmasıyla işletilmesini esas alan enterkonneksiyonu,</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öö) Üretim: Enerji kaynaklarının, elektrik üretim tesislerinde elektrik enerjisine dönüştürülmesini,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pp) Üretim şirketi: Sahip olduğu, kiraladığı, finansal kiralama yoluyla edindiği veya işletme hakkını devraldığı üretim tesisi ya da tesislerinde elektrik enerjisi üretimi ve ürettiği elektriğin satışıyla iştigal eden özel hukuk hükümlerine tabi tüzel kişiyi,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rr) Üretim tesisi: Elektrik enerjisinin üretildiği tesisleri,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ss) Yan hizmetler: İletim sistemine veya dağıtım sistemine bağlı ilgili tüzel kişilerce sağlanan, iletim veya dağıtım sisteminin güvenilir şekilde işletimini ve elektriğin gerekli kalite koşullarında hizmete sunulmasını sağlamak üzere ilgili yönetmelikte ayrıntılı olarak tanımlanan hizmetleri,</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ifade eder.</w:t>
      </w:r>
    </w:p>
    <w:p w:rsidR="004F069B" w:rsidRPr="004F069B" w:rsidRDefault="004F069B" w:rsidP="004F069B">
      <w:pPr>
        <w:rPr>
          <w:lang w:eastAsia="en-US"/>
        </w:rPr>
      </w:pPr>
    </w:p>
    <w:p w:rsidR="00F84426" w:rsidRPr="00F84426" w:rsidRDefault="00F84426" w:rsidP="00F84426">
      <w:pPr>
        <w:pStyle w:val="2-OrtaBaslk"/>
        <w:spacing w:line="240" w:lineRule="exact"/>
        <w:rPr>
          <w:rFonts w:hAnsi="Times New Roman"/>
          <w:sz w:val="24"/>
          <w:szCs w:val="24"/>
        </w:rPr>
      </w:pPr>
      <w:r w:rsidRPr="00F84426">
        <w:rPr>
          <w:rFonts w:hAnsi="Times New Roman"/>
          <w:sz w:val="24"/>
          <w:szCs w:val="24"/>
        </w:rPr>
        <w:t>İKİNCİ BÖLÜM</w:t>
      </w:r>
    </w:p>
    <w:p w:rsidR="00F84426" w:rsidRDefault="00F84426" w:rsidP="00F84426">
      <w:pPr>
        <w:pStyle w:val="2-OrtaBaslk"/>
        <w:spacing w:line="240" w:lineRule="exact"/>
        <w:rPr>
          <w:rFonts w:hAnsi="Times New Roman"/>
          <w:sz w:val="24"/>
          <w:szCs w:val="24"/>
        </w:rPr>
      </w:pPr>
      <w:r w:rsidRPr="00F84426">
        <w:rPr>
          <w:rFonts w:hAnsi="Times New Roman"/>
          <w:sz w:val="24"/>
          <w:szCs w:val="24"/>
        </w:rPr>
        <w:t>Elektrik Piyasası Faaliyetleri ve Lisanslar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Elektrik piyasası faaliyetleri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4 –</w:t>
      </w:r>
      <w:r w:rsidRPr="00F84426">
        <w:rPr>
          <w:rFonts w:hAnsi="Times New Roman"/>
          <w:sz w:val="24"/>
          <w:szCs w:val="24"/>
        </w:rPr>
        <w:t xml:space="preserve"> (1) Piyasada, bu Kanun hükümleri uyarınca lisans almak koşuluyla yürütülebilecek faaliyetler şunlardır: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a) Üretim faaliyeti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b) İletim faaliyeti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c) Dağıtım faaliyeti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ç) Toptan satış faaliyeti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d) Perakende satış faaliyeti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e) Piyasa işletim faaliyeti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f) İthalat faaliyeti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g) İhracat faaliyeti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lastRenderedPageBreak/>
        <w:t>(2) Piyasada faaliyet gösterecek tüzel kişilerin faaliyetlerinde uymaları gereken usul ve esaslar yönetmelikle düzenlenir.</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(3) Piyasada faaliyet gösterecek özel hukuk hükümlerine tabi tüzel kişilerin, ilgili mevzuat hükümlerine göre anonim şirket veya limited şirket olarak kurulması ve anonim şirketlerin sermaye piyasası mevzuatına göre borsada işlem görenler dışındaki paylarının nama yazılı olması şarttır. Bu şirketlerin ana sözleşmelerinde bulunması gereken hususlar yönetmelikle düzenlenir.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Lisans esasları</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5 –</w:t>
      </w:r>
      <w:r w:rsidRPr="00F84426">
        <w:rPr>
          <w:rFonts w:hAnsi="Times New Roman"/>
          <w:sz w:val="24"/>
          <w:szCs w:val="24"/>
        </w:rPr>
        <w:t xml:space="preserve"> (1) Lisans, bu Kanun hükümleri uyarınca üzerinde kayıtlı piyasa faaliyetlerinin yapılabilmesi için tüzel kişilere verilen izin belgesidir. 11 inci maddenin onuncu fıkrasında belirtilen piyasalara ilişkin hükümler saklı kalmak üzere, lisanslara ilişkin olarak aşağıdaki hususlar Kurum tarafından çıkarılan yönetmelikle düzenlenir: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a) Başvuru ve değerlendirme usul ve esasları ile lisansların verilmesi, tadili, sona erdirilmesi, iptali, süreleri, süre uzatımı, yenilenmesi ve lisans kapsamındaki hak ve yükümlülüklerin belirli bir süre askıya alınmasına ilişkin usul ve esaslar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b) Faaliyetin türü ve işin niteliğine göre belirlenecek lisans bedelleri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c) Lisans sahibi tüzel kişilerin lisansları kapsamında sahip oldukları hakları, yükümlülükleri, görevleri, sermaye yeterlilikleri, istihdam edilmesi gereken nitelikli personele ilişkin hükümler ile tarifesi düzenlemeye tabi lisans sahiplerinin haklarının temlikine ilişkin usul ve esaslar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(2) Bu Kanun kapsamında verilecek lisansların tabi olacağı ve lisans sahiplerinin uymakla yükümlü olduğu esaslar şunlardır: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a) Bu Kanundaki istisnalar hariç piyasa faaliyetleri ile iştigal edecek tüzel kişiler, faaliyetlerine başlamadan önce, her faaliyet için ve söz konusu faaliyetlerin birden fazla tesiste yürütülecek olması hâlinde, her tesis için ayrı lisans almak zorundadır.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b) Tarifesi düzenlemeye tabi faaliyet gösteren tüzel kişiler, tarifesi düzenlemeye tabi her faaliyet ve bu faaliyetin lisansı kapsamında sınırlandığı her bölge için ayrı hesap ve kayıt tutmakla yükümlüdür.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c) Lisanslar, en çok kırk dokuz yıl için verilir. Üretim, iletim ve dağıtım lisansları için geçerli olan asgari süre on yıldır.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ç) Tüzel kişiler, Kurul tarafından belirlenen lisans alma, lisans yenileme, lisans tadili, lisans sureti çıkartma ve yıllık lisans bedellerini Kuruma ödemek zorundadır.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d) Lisans sahibi tüzel kişiler; tesislerini, yasal defter ve kayıtlarını Kurum denetimine hazır bulundurmak, Kurum tarafından talep edildiğinde denetime açmak ve Kurumun faaliyetlerini yerine getirebilmesi için ihtiyaç duyacağı her türlü bilgi ve belgeyi zamanında, tam ve doğru olarak Kuruma vermek zorundadır.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e) Tüzel kişiler lisans almanın yanı sıra faaliyet alanlarına göre mevzuatın gereklerini yerine getirmekle yükümlüdür.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f) Birden çok yapı veya müştemilatının yüzeylerinde tesis edilen aynı tür yenilenebilir enerji kaynağına dayalı üretim tesisleri sisteme aynı noktadan bağlanmak kaydıyla tek üretim lisansı kapsamında değerlendirilebilir. Uygulamaya ilişkin usul ve esaslar Kurum tarafından belirlenir.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(3) Piyasada faaliyet gösteren tüzel kişilerin aşağıda belirtilen işlemleri Kurul iznine tabidir. Kurul izni alınmasına dair usul ve esaslar Kurum tarafından çıkarılan yönetmelikle düzenlenir.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a) Halka açık şirketlerde yüzde beş, diğerlerinde yüzde on ve üzerindeki sermaye payı değişiklikleri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b) Kontrol değişikliği sonucunu doğuracak her türlü işlem</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c) Tesislerin mülkiyetinin veya kullanım hakkının değişmesi sonucunu doğuran iş ve işlemler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(4) Tarifesi düzenlemeye tabi lisans sahibi tüzel kişiler için aşağıda belirtilen hususlara ilişkin hükümler Kurum tarafından çıkarılan yönetmelikte yer alır: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a) Lisans kapsamında hizmet verilecek gerçek ve tüzel kişiler ile yürütülecek faaliyet türlerini belirleyen hükümler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lastRenderedPageBreak/>
        <w:t>b) Bir dağıtım ya da iletim lisansı sahibinin, gerçek ve tüzel kişilere, eşitler arasında ayrım gözetmeksizin sisteme erişim ve sistemi kullanım imkânını sağlayacağına dair hükümler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c) Bu Kanunda yer alan fiyatlandırma esaslarını tespit etmeye, piyasa ihtiyaçlarını dikkate alarak son kaynak tedariği kapsamında ve/veya serbest olmayan tüketicilere yapılan elektrik satışında uygulanacak fiyatlandırma esaslarını tespit etmeye ve bu fiyatlarda enflasyon dâhil ihtiyaç duyulacak diğer ayarlamalara ilişkin formülleri uygulamaya dair yöntemler ve bunların denetlenmesine dair hükümler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ç) Lisans sahibinin Kuruma tam ve doğru bilgi vermesini ve tüketicilere yapılan satışlar açısından, elektrik enerjisi veya kapasite alımlarını basiretli bir tacir olarak yapmasını sağlayacak hükümler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d) Hizmet maliyetlerinin yansıtılmasına dair kurallar ile teknik ve teknik olmayan kayıpları asgariye indirecek önlemlerin uygulanmasına dair esasları içeren hükümler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e) Lisans sahibinin Kurum tarafından verilen tüm talimatlara uyma yükümlülüğüne ilişkin hükümler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f) Lisans kapsamında, Kuruldan izin alınmaksızın yapılabilecek faaliyetlere ilişkin hükümler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g) Hizmetin teknik gereklere göre yapılmasını sağlayacak hükümler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(5) Lisans başvurusu reddedilen tüzel kişilere ret gerekçesi tam ve açık biçimde bildirilir.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(6) Lisans, süresinin bitiminde kendiliğinden, lisans sahibi tüzel kişinin iflasının kesinleşmesi, lisans sahibinin talebi veya lisans verilmesine esas şartların kaybedilmesi hâllerinde ise Kurul kararıyla sona erer.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(7) Üretim lisansı başvurusunda bulunan tüzel kişiden, önlisans yükümlülüklerinin yerine getirilmesini müteakiben üretim tesisinin lisansında belirlenen inşaat süresi içerisinde kurulmaması hâlinde irat kaydedilmek üzere, kurulmak istenen üretim tesisinin niteliğine ve büyüklüğüne göre yatırım tutarının yüzde onunu geçmemek üzere teminat mektubu alınır. Mücbir sebep hâlleri ile lisans sahibinden kaynaklanmayan haklı sebepler dışında üretim tesisinin lisansında belirlenen inşaat süresi içerisinde kurulmaması veya kalan süre içerisinde kurulamayacağının tespit edilmesi hâllerinde lisans iptal edilir ve teminat mektubu irat kaydedilir. Teminatın alınması, niteliği ve süre uzatımı verilmesine ilişkin usul ve esaslar yönetmelikle düzenlenir.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(8) Lisansı iptal edilen tüzel kişi, bu tüzel kişilikte yüzde on veya daha fazla paya sahip ortaklar ile lisans iptal tarihinden önceki bir yıl içerisinde görevden ayrılmış olanlar dâhil, yönetim kurulu başkan ve üyeleri, lisans iptalini takip eden üç yıl süreyle lisans alamaz, lisans başvurusunda bulunamaz, lisans başvurusu yapan tüzel kişiliklerde doğrudan veya dolaylı pay sahibi olamaz, yönetim kurullarında görev alamaz.</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(9) Dağıtım lisansı, başvuru sahibinin bu Kanun uyarınca öngörülen yükümlülükleri yerine getirmesi ve ilgili dağıtım sisteminin işletme hakkını tevsiki hâlinde verilebilir.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(10) Lisans sahibi tüzel kişilerden talep edilen bildirim, rapor ve diğer evrak, yönetmeliklerde düzenlenen usul ve esaslara uygun olarak Kuruma sunulur.</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(11) Kurum, tüketicilerin korunması ve piyasa faaliyetlerinin aksamaması için lisansların sona erdirilmesi veya iptali durumlarında gerekli tedbirleri alır.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Önlisans esasları</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6 –</w:t>
      </w:r>
      <w:r w:rsidRPr="00F84426">
        <w:rPr>
          <w:rFonts w:hAnsi="Times New Roman"/>
          <w:sz w:val="24"/>
          <w:szCs w:val="24"/>
        </w:rPr>
        <w:t xml:space="preserve"> (1) Üretim lisansı başvurusunda bulunan tüzel kişiye öncelikle, üretim tesisi yatırımına başlaması için mevzuattan kaynaklanan izin, onay, ruhsat ve benzeri belgeleri edinebilmesi ve üretim tesisinin kurulacağı sahanın mülkiyet veya kullanım hakkını elde edebilmesi için Kurum tarafından belirli süreli önlisans verilir. Önlisansa ilişkin aşağıda belirtilen hususlar Kurum tarafından çıkarılan yönetmelikle düzenlenir: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a) Başvuru, değerlendirme ve teminat mektubu usul ve esasları ile önlisansın verilmesi, tadili, sona ermesi, iptali, süresi ve süre uzatımı hâllerinde uygulanacak usul ve esaslar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b) Önlisansın iptali ve sona ermesinin hüküm ve sonuçları</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c) Önlisans sahibi tüzel kişilerin önlisans kapsamında sahip oldukları haklarına, yükümlülüklerine, sermaye yeterliliklerine ilişkin usul ve esaslar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 xml:space="preserve">(2) Önlisans süresinde; gerekli izin, onay, ruhsat veya benzeri belgeleri alamayan, üretim tesisinin kurulacağı sahanın mülkiyet veya kullanım hakkını elde ettiğini tevsik </w:t>
      </w:r>
      <w:r w:rsidRPr="00F84426">
        <w:rPr>
          <w:rFonts w:hAnsi="Times New Roman"/>
          <w:sz w:val="24"/>
          <w:szCs w:val="24"/>
        </w:rPr>
        <w:lastRenderedPageBreak/>
        <w:t>edemeyen, Kurum tarafından belirlenen yükümlülükleri yerine getirmeyen tüzel kişiye lisans verilmez.</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(3) Lisans alınıncaya kadar veraset ve iflas nedenleri dışında önlisans sahibi tüzel kişinin ortaklık yapısının doğrudan veya dolaylı olarak değişmesi, hisselerinin devri veya hisselerin devri sonucunu doğuracak iş ve işlemlerin yapılması veya Kurum tarafından belirlenen yükümlülüklerin yerine getirilmemesi durumunda önlisans iptal edilir.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(4) Bu Kanun kapsamında Kurul tarafından verilecek önlisansların tabi olacağı ve önlisans sahiplerinin uymakla yükümlü olduğu esaslar şunlardır: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a) Bu Kanundaki istisnalar hariç üretim faaliyetiyle iştigal edecek tüzel kişi, faaliyeti birden fazla tesiste yürütecek olması hâlinde, her tesis için ayrı önlisans almak zorundadır.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b) Tüzel kişiler, Kurul tarafından belirlenen önlisans alma, tadili, suret çıkartma ve diğer bedelleri Kuruma ödemek zorundadır.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c) Önlisans sahibi tüzel kişi, Kurumun faaliyetlerini yerine getirebilmesi için ihtiyaç duyacağı her türlü bilgi ve belgeyi istenilen zamanda Kuruma vermek zorundadır.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(5) Önlisansın süresi mücbir sebep hâlleri hariç yirmi dört ayı geçemez. Kurul, kaynak türüne ve kurulu güce bağlı olarak bu süreyi yarısı oranında uzatabilir.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(6) Önlisansın, önlisans sahibi tüzel kişiden kaynaklanmayan bir nedenle iptal edilmesi veya sona ermesi hâlinde ilgilisinin teminatı iade edilir.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(7) Önlisans, süresi uzatılmadığı takdirde süresinin bitiminde, önlisans sahibi tüzel kişinin talebi veya iflası hâlinde kendiliğinden sona erer.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(8) Önlisans için başvuran tüzel kişiden, önlisans süresinde yerine getirmesi gereken yükümlülükleri ikmal etmemesi hâlinde irat kaydedilmek üzere, kurulmak istenen üretim tesisinin niteliği ve büyüklüğüne göre yönetmelikle belirlenecek miktarda teminat mektubu alınır.</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(9) Lisans başvurusuna konu üretim tesisinin tesis edileceği yerde faaliyet göstermek üzere petrol veya doğal gaz piyasası faaliyetleri için ayrıca lisans başvurusunun yapılması durumunda öncelik verilecek lisans başvurusuna Bakanlık görüşü alınarak Kurul tarafından karar verilir.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Üretim faaliyeti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 xml:space="preserve">MADDE 7 – </w:t>
      </w:r>
      <w:r w:rsidRPr="00F84426">
        <w:rPr>
          <w:rFonts w:hAnsi="Times New Roman"/>
          <w:sz w:val="24"/>
          <w:szCs w:val="24"/>
        </w:rPr>
        <w:t>(1) Üretim faaliyeti, lisansları kapsamında kamu ve özel sektör üretim şirketleri ile organize sanayi bölgesi tüzel kişiliği tarafından yürütülebilir.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(2) Üretim şirketi, lisansı kapsamında aşağıda belirtilen faaliyetleri yapabilir: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a) Tedarik şirketlerine, serbest tüketicilere ve özel direkt hat tesis ettiği kişilere elektrik enerjisi veya kapasitesi satışı</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b) Elektrik enerjisi veya kapasite ticareti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c) Tedarik etmekle yükümlendiği elektrik enerjisi veya kapasitesini teminen, bir takvim yılı için lisansına dercedilen yıllık elektrik enerjisi üretim miktarının, Kurul tarafından belirlenen oranını aşmamak kaydıyla elektrik enerjisi veya kapasitesi alımı</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(3) Üretim lisansı sahibi tüzel kişilerin tesislerinde ürettiği enerjiyi iletim veya dağıtım sistemine çıkmadan kullanması kaydıyla sahip olduğu, kiraladığı, finansal kiralama yoluyla edindiği veya işletme hakkını devraldığı tüketim tesislerinin ihtiyacını karşılamak için gerçekleştirdiği üretim, nihai tüketiciye satış olarak değerlendirilmez. Söz konusu tüketim tesislerinde tüketilmek üzere yapılan elektrik enerjisi alımı, ikinci fıkranın (c) bendinde belirtilen oran hesabında dikkate alınmaz.</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(4) Rüzgâr veya güneş enerjisine dayalı elektrik üretim tesisi kurulması için yapılan önlisans başvurularının değerlendirilmesi aşağıda belirtilen esaslara göre yapılır: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a) Üretim tesisinin kurulacağı sahanın maliki tarafından başvuru yapılması durumunda, aynı saha için yapılan diğer başvurular dikkate alınmaz.</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b) Başvurularda, tesisin kurulacağı saha üzerinde son üç yıl içinde elde edilmiş en az bir yıl süreli standardına uygun rüzgâr veya güneş ölçümü bulunması zorunludur. Bu konuya ilişkin usul ve esaslar Kurum tarafından çıkarılan yönetmelikle düzenlenir.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c) TEİAŞ veya ilgili dağıtım şirketi tarafından, kullanılacak teknolojilerin şebeke bakımından etkileri de dikkate alınarak uygun bağlantı görüşü verilen başvurular değerlendirmeye alınır.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 xml:space="preserve">ç) Değerlendirmede aynı bağlantı noktasına ve/veya aynı bağlantı bölgesine bağlanmak için birden fazla başvurunun bulunması hâlinde başvurular arasından ilan edilen kapasite </w:t>
      </w:r>
      <w:r w:rsidRPr="00F84426">
        <w:rPr>
          <w:rFonts w:hAnsi="Times New Roman"/>
          <w:sz w:val="24"/>
          <w:szCs w:val="24"/>
        </w:rPr>
        <w:lastRenderedPageBreak/>
        <w:t>kadar sisteme bağlanacak olanları belirlemek için TEİAŞ tarafından, işletmeye girdikten sonra en fazla üç yıl içerisinde ödenmek üzere birim megavat başına en yüksek toplam katkı payını ödemeyi teklif ve taahhüt edenlerin seçilmesi esasına dayanan yarışma yapılır. Yarışmaya ve yarışma sonunda belirlenen katkı payının ödenmesine ilişkin usul ve esaslar TEİAŞ tarafından teklif edilen ve Kurum tarafından çıkarılan yönetmelikle düzenlenir. Rüzgâr ve güneş enerjisi lisans başvurularının teknik değerlendirmesine ilişkin usul ve esaslar Bakanlık tarafından çıkarılan yönetmelikle düzenlenir.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(5) Herhangi bir gerçek veya özel sektör tüzel kişisinin kontrol ettiği üretim şirketleri aracılığıyla üretebileceği toplam elektrik enerjisi üretim miktarı, bir önceki yıla ait yayımlanmış Türkiye toplam elektrik enerjisi üretim miktarının yüzde yirmisini geçemez.</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(6) Yenilenebilir enerji kaynaklarına dayalı olarak elektrik enerjisi üretimi yapan tüzel kişiler, ürettikleri elektrik enerjisinin kaynağının yenilenebilir kaynak olduğuna dair Bakanlıktan Yenilenebilir Kaynaktan Elektrik Üretim Belgesi alabilir. Söz konusu belgenin verilmesine ilişkin usul ve esaslar Bakanlık tarafından çıkarılan yönetmelikle düzenlenir.</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(7) Rüzgâr enerjisine dayalı üretim tesisi kurmak amacıyla alınan lisanslar kapsamındaki tesisler için, TEİAŞ ve ilgili dağıtım şirketinden alınan tadil kapsamındaki bağlantı görüşünün olumlu olması hâlinde, Kuruma yapılan ilk lisans başvurusundaki sahada başka lisans başvurusu olmaması ve kapasite artışı sonunda oluşacak yeni güç için mevcut iletim/dağıtım hattı ile mevcut bağlantı noktası ve gerilim seviyesinin kullanılması koşullarıyla kapasite artışı, modernizasyon, yenileme yatırımları ve tadilatlara izin verilir.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İletim faaliyeti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8 –</w:t>
      </w:r>
      <w:r w:rsidRPr="00F84426">
        <w:rPr>
          <w:rFonts w:hAnsi="Times New Roman"/>
          <w:sz w:val="24"/>
          <w:szCs w:val="24"/>
        </w:rPr>
        <w:t xml:space="preserve"> (1) Elektrik enerjisi iletim faaliyeti, lisansı kapsamında münhasıran TEİAŞ tarafından yürütülür. TEİAŞ, bu Kanunla belirlenen faaliyetler dışında bir faaliyetle iştigal edemez. İletim faaliyetiyle birlikte yürütülmesi verimlilik artışı sağlayacak nitelikteki piyasa dışı bir faaliyetin yürütülmesi Kurumun iznine tabidir. İletim sistemi teknik ve teknik olmayan kayıplarını karşılamak amacıyla ve yan hizmetler piyasası kapsamında elektrik enerjisi veya kapasitesi satın alınması veya kiralanması ile iletim sistemi teknik ve teknik olmayan kayıplarını karşılamak için sözleşmeye bağlanan enerjinin, gerçekleşmeler nedeniyle fazlasının satışı bu hükmün istisnasıdır.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(2) TEİAŞ’ın görev ve yükümlülükleri şunlardır: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a) Kurulması öngörülen yeni iletim tesisleri için iletim yatırım planı yapmak, yeni iletim tesislerini kurmak ve iletim sistemini elektrik enerjisi üretimi ve tedarikinde rekabet ortamına uygun şekilde işletmek ve gerektiğinde iletim sisteminde ikame ve kapasite artırımı yatırımı yapmak.</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b) Bu Kanun kapsamında yürüttüğü faaliyetlere ilişkin tarife tekliflerini Kurumun belirlediği ilke ve standartlar çerçevesinde hazırlamak ve Kurumun onayına sunmak.</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c) Şebeke, dengeleme ve uzlaştırma ve yan hizmetler hakkındaki yönetmeliklerin uygulanmasını gözetmek, bu amaçla gerekli incelemeleri yapmak, sonuçları hakkında Kuruma rapor sunmak ve gerekli tedbirlerin alınmasını talep etmek.</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ç) Yük dağıtımı ve frekans kontrolünü gerçekleştirmek, piyasa işletim lisansı kapsamında yan hizmetler piyasasını ve dengeleme güç piyasasını işletmek, gerçek zamanlı sistem güvenilirliğini izlemek, sistem güvenilirliğini ve elektrik enerjisinin öngörülen kalite koşullarında sunulmasını sağlamak üzere gerekli yan hizmetleri belirlemek ve bu hizmetleri ilgili yönetmelik hükümleri doğrultusunda sağlamak.</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d) İletim sisteminde ikame ve kapasite artırımı yapmak.</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e) Bakanlığın kararı doğrultusunda uluslararası enterkonneksiyon çalışmalarını yapmak, iletim sistemine bağlı veya bağlanacak olan serbest tüketiciler dâhil tüm sistem kullanıcılarına şebeke işleyişine ilişkin mevzuat hükümleri doğrultusunda eşit taraflar arasında ayrım gözetmeksizin iletim ve bağlantı hizmeti sunmak.</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(3) TEİAŞ’ın mülkiyet ve işletme sınırı, iletim sistemine yapılan bağlantı noktasında başlar. Üretim veya tüketim tesisinin iletim sistemine bağlantısının, bir başka üretim veya tüketim tesisine ait şalt sahası üzerinden yapılması hâlinde bağlantı yapılan fiderin kullanım hakkı, işletme ve bakımı TEİAŞ’a aittir. Ancak, TEİAŞ bu tür teçhizatların işletme ve bakımını ilgili üretim veya tüketim sahibi kişilere bedeli karşılığında gördürebilir.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 xml:space="preserve">(4) TEİAŞ, Bakanlığın uygun görüşü alınarak uluslararası enterkonneksiyon hatlarının ulusal sınırlar dışında kalan kısmının tesisi ve işletilmesini yapabilir ve/veya bu amaçla </w:t>
      </w:r>
      <w:r w:rsidRPr="00F84426">
        <w:rPr>
          <w:rFonts w:hAnsi="Times New Roman"/>
          <w:sz w:val="24"/>
          <w:szCs w:val="24"/>
        </w:rPr>
        <w:lastRenderedPageBreak/>
        <w:t>uluslararası şirket kurabilir ve/veya kurulmuş uluslararası şirketlere ortak olabilir ve bölgesel piyasaların işletilmesine ilişkin organizasyonlara katılabilir.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(5) Üretim ve tüketim tesislerinin sisteme bağlantısı için yeni iletim tesisi ve bu tesisin sisteme bağlanabilmesi için yeni iletim hatlarının yapılmasının gerekli olduğu hâllerde; bu tesislerin yapımı için TEİAŞ’ın yeterli finansmanının olmaması veya zamanında yatırım planlaması yapılamaması durumlarında, söz konusu yatırımlar, bu tesise bağlantı talebinde bulunan tüzel kişi veya kişilerce müştereken yapılabilir veya finanse edilebilir. Yapılan yatırımın tutarı ilgili tüzel kişi veya kişiler ile TEİAŞ arasında yapılacak bir tesis sözleşmesi ile bağlantı ve sistem kullanım anlaşmaları çerçevesinde geri ödenir. Geri ödeme süresi üretim ve tüketim tesisleri için en fazla on yıldır. Bu konuya ilişkin usul ve esaslar Kurum tarafından çıkarılan yönetmelikle düzenlenir.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(6) TEİAŞ elektrik sistemi işletimine yönelik Kurulca düzenlenen usul ve esaslara uygun olarak bilgileri toplar, raporlar ve 10/11/2005 tarihli ve 5429 sayılı Türkiye İstatistik Kanunu hükümleri çerçevesinde yayımlar.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(7) TEİAŞ iletim sisteminin işletilmesi için ihtiyaç duyulan telsiz sistemi de dâhil her türlü iletişim ve bilgi sistemleri altyapısını kurar ve işletir. Fiber optik kablo altyapısının bir kısmını, kendi faaliyetlerini aksatmayacak şekilde ilgili mevzuat çerçevesinde Kurum görüşleri doğrultusunda üçüncü kişilere kullandırabilir.</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(8) İletim şebekesi dışında, ulusal iletim sistemi için geçerli standartlara uygun olan ve üretim faaliyeti gösteren tüzel kişinin lisansı kapsamındaki üretim tesisi ile müşterileri ve/veya iştirakleri ve/veya serbest tüketiciler arasında özel direkt hat tesisi, TEİAŞ ile üretim faaliyeti gösteren tüzel kişi arasında yapılacak sistem kontrol anlaşması ile mümkündür.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Dağıtım faaliyeti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9 –</w:t>
      </w:r>
      <w:r w:rsidRPr="00F84426">
        <w:rPr>
          <w:rFonts w:hAnsi="Times New Roman"/>
          <w:sz w:val="24"/>
          <w:szCs w:val="24"/>
        </w:rPr>
        <w:t xml:space="preserve"> (1) Dağıtım faaliyeti, lisansı kapsamında, dağıtım şirketi tarafından lisansında belirlenen bölgede yürütülür. Dağıtım şirketi, lisansında belirlenen bölgede sayaçların okunması, bakımı ve işletilmesi hizmetlerinin yerine getirilmesinden sorumludur. Piyasa faaliyeti gösteren tüzel kişiler bir dağıtım şirketine ve dağıtım şirketi piyasa faaliyeti gösteren tüzel kişilere doğrudan ortak olamaz. Dağıtım şirketi, dağıtım faaliyeti dışında bir faaliyetle iştigal edemez. Dağıtım faaliyetiyle birlikte yürütülmesi verimlilik artışı sağlayacak nitelikteki piyasa dışı bir faaliyetin yürütülmesine ilişkin usul ve esaslar Kurum tarafından çıkarılan yönetmelikle düzenlenir. Genel aydınlatma, dağıtım sistemi teknik ve teknik olmayan kayıplarını karşılamak amacıyla kullanılmak üzere elektrik enerjisi satın alınması ile sistem teknik ve teknik olmayan kayıplarını karşılamak için sözleşmeye bağlanan enerjinin gerçekleşmeler nedeniyle fazlasının satışı bu hükmün istisnasıdır.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(2) Dağıtım şirketi, lisansında belirtilen bölgedeki dağıtım sistemini elektrik enerjisi üretimi ve satışında rekabet ortamına uygun şekilde işletmek, bu tesisleri yenilemek, kapasite ikame ve artırım yatırımlarını yapmak, dağıtım sistemine bağlı ve/veya bağlanacak olan tüm dağıtım sistemi kullanıcılarına ilgili mevzuat hükümleri doğrultusunda eşit taraflar arasında ayrım gözetmeksizin hizmet sunmakla yükümlüdür.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(3) Dağıtım şirketi, ilgili yönetmelik hükümleri doğrultusunda yan hizmetleri sağlamakla yükümlüdür.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(4) Dağıtım lisansında belirlenen bölgelerde talep tahminlerinin hazırlanması ve TEİAŞ’a bildirilmesi görevi dağıtım şirketine aittir. Kurul bu talep tahminlerini onaylar ve tahminler TEİAŞ tarafından yayımlanır.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(5) Kurul tarafından onaylanan talep tahminleri doğrultusunda yatırım planlarının hazırlanması ve Kurul onayına sunulması, onaylanan yatırım planı uyarınca yatırım programına alınan dağıtım tesislerinin projelerinin hazırlanması ile gerekli iyileştirme ve kapasite artırımı yatırımlarının yapılması ve/veya yeni dağıtım tesislerinin inşa edilmesi görevi ilgili dağıtım sistemini işleten dağıtım şirketine aittir.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 xml:space="preserve">(6) 24/11/1994 tarihli ve 4046 sayılı Özelleştirme Uygulamaları Hakkında Kanun hükümleri çerçevesinde yapılan özelleştirme sonrası elektrik dağıtım tesislerinin iyileştirilmesi, güçlendirilmesi ve genişletilmesi için yapılan yatırımların mülkiyeti kamuya aittir. Özelleştirilen elektrik dağıtım tesis ve varlıklarına ilişkin her türlü işletme ile yatırım planlaması ve uygulamasında onay ve değişiklik yetkisi Kurula aittir. Dağıtım hizmetinin bu Kanunda öngörülen nitelikte verilmesini sağlayacak yatırımların yapılması esastır. Kurum </w:t>
      </w:r>
      <w:r w:rsidRPr="00F84426">
        <w:rPr>
          <w:rFonts w:hAnsi="Times New Roman"/>
          <w:sz w:val="24"/>
          <w:szCs w:val="24"/>
        </w:rPr>
        <w:lastRenderedPageBreak/>
        <w:t>dağıtım faaliyetlerini yönlendirir, izler ve denetler. Kurul tarafından onaylanmış yatırımlar, belirlenen sürede ve nitelikte gerçekleştirilmediği takdirde 16 ncı madde hükümleri uygulanır.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(7) Dağıtım sistemi kullanıcılarının elektrik enerjisi ölçümlerine ilişkin tesis edilen sayaçların mülkiyeti dağıtım şirketine aittir. Bu Kanunun yürürlüğe girdiği tarih itibarıyla mevcut kullanıcıların mülkiyetinde olan sayaçlar, işletme ve bakım hizmetleri karşılığı kullanıcılardan iz bedelle devralınır. Uygulamaya ilişkin usul ve esaslar Kurum tarafından çıkarılan yönetmelikle düzenlenir.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(8) Üretim veya tüketim tesisinin dağıtım sistemine bağlantısının; bir başka üretim veya tüketim tesisine ait şalt sahası üzerinden veya bir dağıtım hattına girdi-çıktı şeklinde yapılması hâlinde, müştereken kullanılan veya girdi-çıktı yapılan şalt sahası veya iki ayrı dağıtım tesisine iki ayrı hat ile bağlanan üretim veya tüketim tesisine ait şalt sahası dağıtım sisteminin bir parçasıdır. Ancak, bu fıkra kapsamındaki dağıtım tesislerinin işletme ve bakımı, ilgili üretim veya tüketim tesisi sahibi kişilere gördürülebilir. Uygulamaya ilişkin usul ve esaslar Kurum tarafından çıkarılan yönetmelikle düzenlenir.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(9) Dağıtım gerilim seviyesinden bağlı tüketicilerin sayaçlarının kurulumu, işletilmesi ve bakımı ile mevcut sayaçların bir program dâhilinde mülkiyetinin devralınması dağıtım şirketi tarafından yapılır. Uygulamaya ilişkin usul ve esaslar Kurum tarafından çıkarılan yönetmelikle düzenlenir.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(10) Dağıtım şebekesi dışında, dağıtım sistemi için geçerli standartlara uygun olan ve üretim faaliyeti gösteren tüzel kişinin lisansı kapsamındaki üretim tesisi ile müşterileri veya iştirakleri veya serbest tüketiciler arasında, direkt hat tesis edecek tarafların mülkiyetindeki saha üzerinde özel direkt hat tesisi, dağıtım şirketi ile üretim şirketi arasında yapılacak sistem kontrol anlaşması ile mümkündür. Özel direkt hat tesis edilmesi, serbest tüketicilerin tedarikçilerini seçebilmelerine engel teşkil etmez. Bu fıkrada bahsedilen üretim tesisinin iletim sistemine bağlı olması durumunda, sistem kontrol anlaşması yapılmasına ilişkin usul ve esaslar Kurum tarafından çıkarılan yönetmelikle düzenlenir.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(11) Dağıtım şirketi, dağıtım bölgesinde, genel aydınlatmadan ve bunlara ait gerekli ölçüm sistemlerinin tesis edilmesi ve işletilmesinden sorumludur.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(12) Dağıtım şirketi, dağıtım faaliyetlerinde kullanılmak üzere, sorumlu olduğu dağıtım bölgesinde, Kurulca onaylanan yatırım planında ayrıca belirtilmesi ve TEİAŞ’ın uygun görüşünün alınması kaydıyla 154 kV gerilim seviyesinde tesis kurabilir.</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(13) Bir dağıtım bölgesinin onaylı sınırları içerisinde yapılan bağlantı taleplerinin karşılanmasının teknik ve/veya ekonomik olmaması durumunda, söz konusu bağlantı taleplerinin başka bir dağıtım bölgesince karşılanması hususu Kurul tarafından çıkarılacak yönetmelikle düzenlenir.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Toptan ve perakende satış faaliyetleri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10 –</w:t>
      </w:r>
      <w:r w:rsidRPr="00F84426">
        <w:rPr>
          <w:rFonts w:hAnsi="Times New Roman"/>
          <w:sz w:val="24"/>
          <w:szCs w:val="24"/>
        </w:rPr>
        <w:t xml:space="preserve"> (1) Toptan ve perakende satış faaliyetleri, üretim şirketleri ile tedarik lisansı kapsamında kamu ve özel sektör tedarik şirketleri tarafından, bu Kanun ve bu Kanuna göre çıkarılan yönetmelikler uyarınca yürütülür.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(2) Tedarik şirketleri, herhangi bir bölge sınırlaması olmaksızın serbest tüketicilere toptan veya perakende satış faaliyetlerinde bulunabilir.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(3) Tedarik şirketleri, Bakanlığın uygun görüşü doğrultusunda uluslararası enterkonneksiyon şartı oluşmuş ülkelerden veya ülkelere, Kurul onayı ile elektrik enerjisi ithalatı ve ihracatı faaliyetlerini yapabilir. Uygulamaya ilişkin usul ve esaslar Kurum tarafından çıkarılan yönetmelikle düzenlenir.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(4) Dağıtım şirketi tarafından yürütülmekte olan perakende satış faaliyeti, görevli tedarik şirketi tarafından yerine getirilir. Görevli tedarik şirketi, ilgili dağıtım bölgesinde bulunan serbest tüketici olmayan tüketicilere Kurul tarafından onaylanan perakende satış tarifeleri üzerinden elektrik enerjisi satışı yapar.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 xml:space="preserve">(5) Görevli tedarik şirketi, serbest tüketici niteliğini haiz olduğu hâlde, başka bir tedarikçiden elektrik enerjisi temin etmeyen tüketicilere, son kaynak tedarikçisi sıfatıyla elektrik enerjisi sağlamakla yükümlüdür. Bu şirketin son kaynak tedarikçisi sıfatıyla faaliyet göstereceği bölge, ilgili dağıtım bölgesidir ve bu husus tedarik lisansına dercedilir. Son kaynak tedarikçisi sıfatıyla sağlanacak elektrik enerjisi tarifeleri, Kurul tarafından belirlenir. Son kaynak tedarik yükümlülüğü bulunan tedarik şirketinin lisansının sona ermesi veya iptali hâlinde, ilgili bölge için son kaynak tedarik yükümlüsü tedarik şirketi Kurul tarafından </w:t>
      </w:r>
      <w:r w:rsidRPr="00F84426">
        <w:rPr>
          <w:rFonts w:hAnsi="Times New Roman"/>
          <w:sz w:val="24"/>
          <w:szCs w:val="24"/>
        </w:rPr>
        <w:lastRenderedPageBreak/>
        <w:t>yetkilendirilir. Son kaynak yükümlülüklerine, son kaynak tedarik tarifelerine, tedarik süre, sınır ve şartlarının belirlenmesine ve son kaynak tedariği uygulamasına ilişkin usul ve esaslar Kurum tarafından çıkarılan yönetmelikle düzenlenir.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(6) Tedarik lisansı sahibi özel sektör tüzel kişilerinin üretim ve ithalat şirketlerinden satın alacağı elektrik enerjisi miktarı, bir önceki yıl ülke içerisinde tüketilen elektrik enerjisi miktarının yüzde yirmisini geçemez. Ayrıca, söz konusu özel sektör tüzel kişilerinin nihai tüketiciye satışını gerçekleştireceği elektrik enerjisi miktarı da bir önceki yıl ülke içerisinde tüketilen elektrik enerjisi miktarının yüzde yirmisini geçemez.</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(7) Görevli tedarik şirketinin piyasada rekabeti kısıtlayıcı veya engelleyici etki doğuran davranış veya ilişkilerinin tespiti hâlinde ilgili tedarik şirketi, Kurulca öngörülecek tedbirlere uymakla yükümlüdür. Kurul, bu tedarik şirketinin yönetiminin yeniden yapılandırılması veya dağıtım şirketiyle sahiplik ya da kontrol ilişkisinin belli bir program dâhilinde kısıtlandırılmasını ya da sonlandırılmasını da içeren tedbirleri alır.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Piyasa işletim faaliyeti ve EPİAŞ’ın kuruluşu</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11 –</w:t>
      </w:r>
      <w:r w:rsidRPr="00F84426">
        <w:rPr>
          <w:rFonts w:hAnsi="Times New Roman"/>
          <w:sz w:val="24"/>
          <w:szCs w:val="24"/>
        </w:rPr>
        <w:t xml:space="preserve"> (1) Piyasa işletim faaliyeti, organize toptan elektrik piyasalarının işletilmesi ve bu piyasalarda gerçekleştirilen faaliyetlerin mali uzlaştırma işlemleri ile söz konusu faaliyetlere ilişkin diğer mali işlemlerdir.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(2) Bu Kanun ile kuruluş ve tescile ilişkin hükümleri hariç olmak üzere 13/1/2011 tarihli ve 6102 sayılı Türk Ticaret Kanunu ve özel hukuk hükümlerine tabi, Enerji Piyasaları İşletme Anonim Şirketi ticaret unvanı altında bir anonim şirket kurulur. EPİAŞ, bu Kanun ve 6102 sayılı Kanun hükümlerine aykırı olmayacak şekilde Kurum tarafından bu Kanunun yürürlüğe girdiği tarihten itibaren altı ay içerisinde hazırlanacak ana sözleşmenin ticaret siciline tescil ve ilanı ile faaliyete geçer.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(3) EPİAŞ’ın teşkilat yapısı ile çalışma esasları, bu Kanunun yürürlüğe girdiği tarihten itibaren altı ay içerisinde Kurum tarafından çıkarılacak yönetmelikle düzenlenir. Borsa İstanbul Anonim Şirketi tarafından işletilecek piyasaları ilgilendiren hususlarda Sermaye Piyasası Kurulunun görüşü alınır.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(4) EPİAŞ’taki kamu kuruluşlarının ve kamu sermayeli şirketlerin doğrudan ve dolaylı toplam sermaye payı, Borsa İstanbul Anonim Şirketi hariç yüzde on beşi aşamaz. Bakanlar Kurulu bu oranı iki katına kadar artırmaya yetkilidir. EPİAŞ’a hissedar olan kuruluşlar, kamu sermayeli şirketler ve Borsa İstanbul Anonim Şirketi, EPİAŞ’ın yönetiminde temsil edilir.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(5) EPİAŞ, piyasa işletim lisansı kapsamında, Borsa İstanbul Anonim Şirketi ile TEİAŞ tarafından bu Kanun kapsamında işletilen piyasalar dışındaki organize toptan elektrik piyasalarının işletim faaliyetini yürütür. EPİAŞ, TEİAŞ tarafından piyasa işletim lisansı kapsamında işletilen organize toptan elektrik piyasalarının mali uzlaştırma işlemleri ile birlikte gerekli diğer mali işlemleri de yürütür. Kurum ve Sermaye Piyasası Kurulunun görüşleri doğrultusunda EPİAŞ, Sermaye Piyasası Kanununun 65 inci maddesi kapsamındaki anlaşmaların tarafı olabilir.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(6) EPİAŞ tarafından lisansı kapsamında işletilmekte olan veya piyasa faaliyetlerine ilişkin mali uzlaştırma ile mali işlemleri yürütülmekte olan organize toptan elektrik piyasalarında faaliyet gösteren tüzel kişiler, ilgili yönetmelik hükümlerine göre mali uzlaştırma işlemlerinin yürütülebilmesi için gerekli verileri TEİAŞ’a ve EPİAŞ’a vermekle yükümlüdür. Sağlanan verilerin gizli tutulması ve kamuoyu ile paylaşılmasıyla ilgili usul ve esaslar Kurum tarafından çıkarılan yönetmelikle düzenlenir.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(7) EPİAŞ’ın hak ve yükümlülükleri şunlardır: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a) Piyasanın gelişimi doğrultusunda görev alanına giren organize toptan elektrik piyasalarında yeni piyasalar kurulmasına yönelik çalışmaları yapmak ve Kuruma sunmak.</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b) Bakanlıkça uygun görülmesi hâlinde; görev alanına giren organize toptan elektrik piyasalarının işletilmesi amacıyla oluşturulan veya ileride oluşturulabilecek uluslararası elektrik piyasalarına taraf olarak katılmak, bu amaçla kurulan uluslararası elektrik piyasası işletmecisi kuruluşlara ortak veya üye olmak.</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c) Kurumun belirlediği usul ve esaslar çerçevesinde piyasa işletim tarifelerini belirleyerek Kuruma sunmak.</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(8) EPİAŞ’ın piyasa işletim lisansı kapsamı dışında yapacağı diğer enerji piyasası faaliyetlerine ve emisyon ticaretine ilişkin hususlar Bakanlık ve Sermaye Piyasası Kurulunun görüşü alınarak Kurum tarafından belirlenir.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lastRenderedPageBreak/>
        <w:t>(9) EPİAŞ tarafından işletilen veya mali uzlaştırma ile diğer mali işlemleri yürütülen organize toptan elektrik piyasalarında faaliyet gösteren tüzel kişiler, ilgili yönetmelik uyarınca merkezî uzlaştırma kuruluşu tarafından verileceği belirlenen hizmetlerin yerine getirilmesi karşılığında, EPİAŞ tarafından belirlenecek bedelleri merkezî uzlaştırma kuruluşuna öder.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(10) Sermaye piyasası aracı niteliğindeki standardize edilmiş elektrik sözleşmelerinin ve dayanağı elektrik enerjisi ve/veya kapasitesi olan türev ürünlerin işlem gördüğü piyasaların işleticisi Borsa İstanbul Anonim Şirketidir. Bu piyasalara ilişkin lisanslama ile piyasaların çalışma esaslarının tespiti, bu piyasalarda işlem görecek sermaye piyasası aracı niteliğindeki elektrik sözleşmeleri ile dayanağı elektrik enerjisi ve/veya kapasitesi olan türev ürünlerin standartlarının belirlenmesi, bu piyasalardaki uzlaştırma işlemleri, işletim tarifeleri, ilgili kişi ve kuruluşların yükümlülükleri, gözetim ve denetime ilişkin usul ve esaslar Kurum ve Sermaye Piyasası Kurulu tarafından müştereken çıkarılan yönetmeliklerle düzenlenir.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(11) Bu Kanun kapsamında organize toptan elektrik piyasalarında yapılan işlemlere ilişkin düzenlenen kâğıtlar damga vergisinden müstesnadır.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(12) EPİAŞ, kurulmasından itibaren altı ay içerisinde Kurumdan gerekli piyasa işletim lisansını alarak piyasa işletim faaliyetlerini yürütmeye başlar.</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(13) EPİAŞ piyasa işletim lisansı alana kadar, ilgili piyasa işletim faaliyetinin TEİAŞ tarafından piyasa işletim lisansı alınmaksızın yürütülmesine devam edilir.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İthalat ve ihracat faaliyetleri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12 –</w:t>
      </w:r>
      <w:r w:rsidRPr="00F84426">
        <w:rPr>
          <w:rFonts w:hAnsi="Times New Roman"/>
          <w:sz w:val="24"/>
          <w:szCs w:val="24"/>
        </w:rPr>
        <w:t xml:space="preserve"> (1) Elektrik enerjisi ve/veya kapasitenin uluslararası enterkonneksiyonşartı oluşmuş ülkelere ihracatı, tedarik lisansı sahibi şirketler ve üretim şirketleri tarafından, Bakanlığın uygun görüşü doğrultusunda, bu Kanun ve ikincil mevzuatı uyarınca Kurul onayıyla yapılabilir.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(2) Elektrik enerjisi ve/veya kapasitesinin uluslararası enterkonneksiyon şartı oluşmuş ülkelerden ithalatı, tedarik lisansı sahibi şirketler tarafından, Bakanlığın uygun görüşü doğrultusunda, bu Kanun ve ikincil mevzuatı uyarınca Kurul onayıyla yapılabilir.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(3) Sınırda yer alan illerde kurduğu üretim tesisinde ürettiği elektriği iletim veya dağıtım sistemine bağlantı tesis etmeden kuracağı özel direkt hat ile ihraç etmek isteyen tüzel kişilere, üretim lisansı almak kaydıyla Bakanlığın uygun görüşü doğrultusunda Kurulca izin verilebilir.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(4) Sınır bölgelerinde elektrik enerjisinin temini amacıyla, teknik gereklilik doğması hâlinde geçici olarak izole bölge yöntemiyle elektrik ithalatına Bakanlığın uygun görüşü doğrultusunda Kurulca izin verilebilir.</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(5) İthalat ve ihracat faaliyetlerine ilişkin usul ve esaslar Kurum tarafından çıkarılan yönetmelikle düzenlenir.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Organize sanayi bölgelerince yürütülebilecek faaliyetler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13 –</w:t>
      </w:r>
      <w:r w:rsidRPr="00F84426">
        <w:rPr>
          <w:rFonts w:hAnsi="Times New Roman"/>
          <w:sz w:val="24"/>
          <w:szCs w:val="24"/>
        </w:rPr>
        <w:t xml:space="preserve"> (1) 12/4/2000 tarihli ve 4562 sayılı Organize Sanayi Bölgeleri Kanununa göre kurulan organize sanayi bölgeleri tüzel kişiliklerinden Kurumun yönetmelikle belirleyeceği şartları sağlayanlar 6102 sayılı Kanun hükümlerine göre şirket kurma şartı aranmaksızın, onaylı sınırları içerisinde, Kurumdan üretim ve/veya dağıtım lisansı alarak üretim ve/veya dağıtım faaliyetlerinde bulunabilir.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(2) Dağıtım lisansı sahibi olmayan organize sanayi bölgesinin onaylı sınırları içindeki dağıtım faaliyeti, ilgili dağıtım şirketi tarafından yürütülür. Bu durumdaki organize sanayi bölgeleri, katılımcılarından dağıtım bedeli talep edemez, katılımcılarının serbest tüketici olmaktan kaynaklanan haklarını kullanmalarına ve elektrik piyasalarında faaliyet göstermelerine engel olamaz.</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(3) Dağıtım lisansı sahibi organize sanayi bölgesi katılımcılarından serbest tüketici sınırını aşan tüketiciler, tedarikçilerini seçme hakkını, organize sanayi bölgesi tüzel kişiliğine dağıtım bedeli ödemek kaydıyla kullanabilir.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 xml:space="preserve">(4) Organize sanayi bölgesi tüzel kişiliğinin üretim veya dağıtım lisansı alması için sağlaması gereken özel şartlar, lisans alınmasına ilişkin usul ve esaslar, ürettiği veya serbest tüketici sıfatıyla temin ettiği elektrik enerjisinin; katılımcılarının kullanımına sunulmasına, dağıtım bedellerinin belirlenmesine, organize sanayi bölgesi tüzel kişiliğinin bu madde </w:t>
      </w:r>
      <w:r w:rsidRPr="00F84426">
        <w:rPr>
          <w:rFonts w:hAnsi="Times New Roman"/>
          <w:sz w:val="24"/>
          <w:szCs w:val="24"/>
        </w:rPr>
        <w:lastRenderedPageBreak/>
        <w:t>kapsamında gerçekleştirebileceği faaliyetlere ilişkin usul ve esaslar Kurum tarafından çıkarılan yönetmelikle düzenlenir.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(5) Dağıtım lisansı sahibi organize sanayi bölgesinin onaylı sınırları içerisinde olup, bedelsiz olarak veya sembolik bedelle TEDAŞ’a devredilen dağıtım tesislerinin mülkiyeti ve işletme hakları Kurul tarafından belirlenecek süre içerisinde devir tarihinden itibaren yapılan yatırım tutarlarının finansal maliyetlerinin eklenmesiyle bulunacak olan bedelle ilgili organize sanayi bölgesine devredilir.</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(6) Organize sanayi bölgesi tüzel kişiliği, katılımcılarının elektrik ihtiyacını karşılamak amacıyla tüketim miktarına bakılmaksızın serbest tüketici sayılır.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Lisanssız yürütülebilecek faaliyetler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14 –</w:t>
      </w:r>
      <w:r w:rsidRPr="00F84426">
        <w:rPr>
          <w:rFonts w:hAnsi="Times New Roman"/>
          <w:sz w:val="24"/>
          <w:szCs w:val="24"/>
        </w:rPr>
        <w:t xml:space="preserve"> (1) Lisans alma ve şirket kurma yükümlülüğünden muaf faaliyetler şunlardır: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a) İmdat grupları ve iletim ya da dağıtım sistemiyle bağlantı tesis etmeyen üretim tesisi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b) Kurulu gücü azami bir megavatlık yenilenebilir enerji kaynaklarına dayalı üretim tesisi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c) Belediyelerin katı atık tesisleri ile arıtma tesisi çamurlarının bertarafında kullanılmak üzere kurulan elektrik üretim tesisi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ç) Mikrokojenerasyon tesisleri ile Bakanlıkça belirlenecek verimlilik değerini sağlayan kojenerasyon tesislerinden Kurulca belirlenecek olan kategoride olanları</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d) Ürettiği enerjinin tamamını iletim veya dağıtım sistemine vermeden kullanan, üretimi ve tüketimi aynı ölçüm noktasında olan, yenilenebilir enerji kaynaklarına dayalı üretim tesisi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(2) Bakanlar Kurulu, rekabetin gelişmesi, iletim ve dağıtım sistemlerinin teknik yeterliliği ve arz güvenliğinin temini ilkeleri çerçevesinde, lisanssız faaliyet yapabilecek yenilenebilir enerji kaynaklarına dayalı üretim tesislerinin kurulu güç üst sınırını kaynak bazında beş katına kadar artırmaya yetkilidir.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(3) Lisans alma yükümlülüğünden muaf olan yenilenebilir enerji kaynaklarından elektrik enerjisi üreten kişilerin ihtiyacının üzerinde ürettiği elektrik enerjisinin sisteme verilmesi hâlinde elektrik enerjisi son kaynak tedarik şirketince, 10/5/2005 tarihli ve 5346 sayılı Yenilenebilir Enerji Kaynaklarının Elektrik Enerjisi Üretimi Amaçlı Kullanımına İlişkin Kanunda kaynak türü bazında belirlenen fiyatlardan alınır.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(4) Bu kişilerin sisteme bağlanmasına ilişkin teknik usul ve esaslar ile satışa, başvuru yapılmasına ve denetim yapılmasına ilişkin usul ve esaslar Kurum tarafından çıkarılan yönetmelikle düzenlenir.</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(5) Sermayesinin yarısından fazlası belediyeye ait olan tüzel kişilerce, belediyeler tarafından işletilen su isale hatları ile atık su isale hatları üzerinde teknik imkânın olması ve DSİ tarafından uygun bulunması hâlinde enerji üretim tesisi kurulabilir. Su isale hattı üzerinde birden fazla belediyenin tahsis hakkı bulunması durumunda, hidroelektrik enerji tesisi ilgili belediyeler arasında yapılacak protokole göre kurulur ve işletilir. Bu fıkra kapsamındaki tesisler için DSİ ile imzalanması gereken su kullanım hakkı anlaşmalarına ilişkin düzenlemeler ve değişiklikler, Elektrik Piyasasında Üretim Faaliyetinde Bulunmak Üzere Su Kullanım Hakkı Anlaşması İmzalanmasına İlişkin Usul ve Esaslar Hakkında Yönetmelikte üç ay içerisinde yapılır.</w:t>
      </w:r>
    </w:p>
    <w:p w:rsidR="004F069B" w:rsidRPr="004F069B" w:rsidRDefault="004F069B" w:rsidP="004F069B">
      <w:pPr>
        <w:rPr>
          <w:lang w:eastAsia="en-US"/>
        </w:rPr>
      </w:pPr>
    </w:p>
    <w:p w:rsidR="00F84426" w:rsidRPr="00F84426" w:rsidRDefault="00F84426" w:rsidP="00F84426">
      <w:pPr>
        <w:pStyle w:val="2-OrtaBaslk"/>
        <w:spacing w:line="240" w:lineRule="exact"/>
        <w:rPr>
          <w:rFonts w:hAnsi="Times New Roman"/>
          <w:sz w:val="24"/>
          <w:szCs w:val="24"/>
        </w:rPr>
      </w:pPr>
      <w:r w:rsidRPr="00F84426">
        <w:rPr>
          <w:rFonts w:hAnsi="Times New Roman"/>
          <w:sz w:val="24"/>
          <w:szCs w:val="24"/>
        </w:rPr>
        <w:t>ÜÇÜNCÜ BÖLÜM</w:t>
      </w:r>
    </w:p>
    <w:p w:rsidR="00F84426" w:rsidRDefault="00F84426" w:rsidP="00F84426">
      <w:pPr>
        <w:pStyle w:val="2-OrtaBaslk"/>
        <w:spacing w:line="240" w:lineRule="exact"/>
        <w:rPr>
          <w:rFonts w:hAnsi="Times New Roman"/>
          <w:sz w:val="24"/>
          <w:szCs w:val="24"/>
        </w:rPr>
      </w:pPr>
      <w:r w:rsidRPr="00F84426">
        <w:rPr>
          <w:rFonts w:hAnsi="Times New Roman"/>
          <w:sz w:val="24"/>
          <w:szCs w:val="24"/>
        </w:rPr>
        <w:t>Denetim ve Yaptırımlar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Denetim</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15 –</w:t>
      </w:r>
      <w:r w:rsidRPr="00F84426">
        <w:rPr>
          <w:rFonts w:hAnsi="Times New Roman"/>
          <w:sz w:val="24"/>
          <w:szCs w:val="24"/>
        </w:rPr>
        <w:t xml:space="preserve"> (1) 11 inci maddenin onuncu fıkrası uyarınca Borsa İstanbul Anonim Şirketi tarafından işletilecek olan piyasalara ilişkin Sermaye Piyasası Kanunu hükümleri saklı olmak üzere, dağıtım şirketleri hariç elektrik piyasası faaliyetleri ile lisanssız faaliyet gösteren kişilerin bu Kanun kapsamındaki inceleme ve denetimi Kurum tarafından yapılır. Bu Kanun kapsamında tanımlanan elektrik dağıtım şirketlerinin denetimi ise Bakanlık tarafından yapılır. Bakanlık, elektrik dağıtım şirketlerinin denetimini, bu konuda ihtisas sahibi olan kamu kurum </w:t>
      </w:r>
      <w:r w:rsidRPr="00F84426">
        <w:rPr>
          <w:rFonts w:hAnsi="Times New Roman"/>
          <w:sz w:val="24"/>
          <w:szCs w:val="24"/>
        </w:rPr>
        <w:lastRenderedPageBreak/>
        <w:t>ve kuruluşlarıyla birlikte yapabilir veya bu kuruluşlara yetki devretmek suretiyle yaptırabilir. Bakanlığın ihtisas sahibi kamu kurum ve kuruluşlarından bu konuya ilişkin olarak yapacağı talepler süresinde karşılanır. Bakanlık tarafından düzenlenen veya karara bağlanan denetim raporları Kuruma bildirilir. Denetim raporu sonucuna göre gerekli yaptırım ve işlemler Kurul tarafından karara bağlanır.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(2) Bu Kanun ve su kullanım hakkı anlaşması çerçevesinde elektrik enerjisi üretmek maksadıyla yapılacak olan üretim tesislerinin su yapısıyla ilgili kısımları ile gerçek ve tüzel kişiler tarafından yapılacak baraj, gölet ve regülatör gibi su yapılarının inşasının inceleme ve denetimi DSİ tarafından yapılır.</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(3) Bakanlık, Kurum ve DSİ bu Kanun kapsamındaki denetim yükümlülükleri ile ilgili olarak, sonuçları itibarıyla Bakanlık, Kurum ve DSİ açısından bağlayıcı olmayacak ve yaptırım içermeyecek şekilde inceleme, tespit ve raporlama yapmak üzere yetkilendirecekleri şirketlerden ilgili mevzuatına uygun bir şekilde hizmet satın alabilir. Bu şirketlerin nitelikleri, yetkilendirilmesi ve yetkili şirketlerle denetlenecek şirketlerin hak ve yükümlülükleri ile diğer usul ve esaslar ilgisine göre Bakanlık, Kurum ve DSİ tarafından çıkarılan yönetmeliklerle düzenlenir.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Yaptırımlar ve yaptırımların uygulanmasında usul</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16 –</w:t>
      </w:r>
      <w:r w:rsidRPr="00F84426">
        <w:rPr>
          <w:rFonts w:hAnsi="Times New Roman"/>
          <w:sz w:val="24"/>
          <w:szCs w:val="24"/>
        </w:rPr>
        <w:t xml:space="preserve"> (1) Kurul, piyasada faaliyet gösteren tüzel kişilere aşağıdaki yaptırım ve cezaları uygular: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a) Kurul tarafından bilgi isteme veya yerinde inceleme hâllerinde; istenen bilgilerin yanlış, eksik veya yanıltıcı olarak verildiğinin saptanması veya hiç bilgi verilmemesi ya da yerinde inceleme imkânının verilmemesi hâllerinde, on beş gün içinde bilgilerin doğru olarak verilmesi veya inceleme imkânının sağlanması ihtar edilir. Yapılan yazılı ihtara rağmen aykırı durumlarını devam ettirenlere, beş yüz bin Türk Lirası idari para cezası verilir.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b) Bu Kanun, ikincil mevzuat veya lisans hükümlerine, Kurul kararlarına ve talimatlara aykırı hareket edildiğinin saptanması hâlinde, aykırılığın niteliğine göre aykırılığın otuz gün içinde giderilmesi veya tekrarlanmaması ihtar edilir ve yapılan yazılı ihtara rağmen aykırı durumlarını devam ettiren veya tekrar edenlere beş yüz bin Türk Lirası idari para cezası verilir.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c) Bu Kanun, ikincil mevzuat veya lisans hükümlerine aykırılık yapılmış olduktan sonra niteliği itibarıyla düzeltme imkânı olmayacak şekilde aykırı davranılması durumunda ihtara gerek kalmaksızın beş yüz bin Türk Lirası idari para cezası verilir.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ç) Lisans müracaatında veya lisans yürürlüğü sırasında, lisans verilmesinde aranan şartlar konusunda, gerçek dışı belge sunulması veya yanıltıcı bilgi verilmesi veya lisans verilmesini etkileyecek lisans şartlarındaki değişikliklerin Kurula bildirilmemesi hâlinde, sekiz yüz bin Türk Lirası idari para cezası verilir. Anılan gerçek dışı belge veya yanıltıcı bilgi veya lisans şartlarındaki değişikliğin düzeltilmesinin mümkün olmaması veya otuz gün içinde düzeltilmesi için yapılacak yazılı ihtara rağmen aykırı durumlarını devam ettirenlerin lisansı iptal edilir.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d) Lisans süresi boyunca iştirak ilişkisi yasağına aykırı davranışta bulunulması hâlinde, otuz gün içinde iştirak ilişkisinin düzeltilmesi ihtar edilir. Yazılı ihtara rağmen aykırı durumlarını devam ettirenlere dokuz yüz bin Türk Lirası idari para cezası verilir.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e) Piyasada lisans kapsamı dışında faaliyet gösterildiğinin saptanması hâlinde, on beş gün içinde kapsam dışı faaliyetin veya aleyhte faaliyetin durdurulması ihtar edilir. Yapılan yazılı ihtara rağmen aykırı durumlarını devam ettirenlere bir milyon Türk Lirası idari para cezası verilir.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f) Lisans verilmesine esas olan şartların lisansın yürürlüğü sırasında ortadan kalktığının veya bu şartların baştan mevcut olmadığının saptanması hâlinde lisans iptal edilir.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g) Bu Kanuna göre yapılan talep ve işlemlerde kanuna karşı hile veya gerçek dışı beyanda bulunulduğunun tespiti hâlinde lisans iptal edilir.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 xml:space="preserve">(2) Yukarıdaki para cezalarını gerektiren fiiller için Kurul, fiilin niteliğine göre ihtar sürelerini farklı uygulayabilir. Söz konusu para cezalarının uygulanmasını takiben para cezasına konu fiilin; verilen ihtar süresi içerisinde giderilmemesi veya tekrarlanması hâllerinde para cezaları, her defasında bir önceki cezanın iki katı oranında artırılarak uygulanır. Bu cezaların verildiği tarihten itibaren iki yıl içinde idari para cezası verilmesini gerektiren aynı fiil işlenmediği takdirde önceki cezalar tekrarda esas alınmaz. Ancak, aynı </w:t>
      </w:r>
      <w:r w:rsidRPr="00F84426">
        <w:rPr>
          <w:rFonts w:hAnsi="Times New Roman"/>
          <w:sz w:val="24"/>
          <w:szCs w:val="24"/>
        </w:rPr>
        <w:lastRenderedPageBreak/>
        <w:t>fiilin iki yıl içinde tekrar işlenmesi hâlinde artırılarak uygulanacak para cezasının tutarı, cezaya muhatap tüzel kişinin bir önceki mali yılına ilişkin bilançosundaki gayrisafi gelirinin yüzde onunu aşamaz. Cezaların bu düzeye ulaşması hâlinde Kurul, lisansı iptal edebilir.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(3) Bir dağıtım bölgesinde lisansı kapsamında faaliyet gösteren dağıtım şirketinin, mevzuat ihlallerinin dağıtım faaliyetini Kurum tarafından hazırlanan yönetmelikte belirlenen usul ve esaslara uygun biçimde yerine getirmesini kabul edilemeyecek düzeyde aksattığının veya mevzuat ihlallerinin dağıtım faaliyetinin niteliğini ya da kalitesini kabul edilemeyecek düzeyde düşürdüğünün veya mevzuata aykırılıkları itiyat edindiğinin veya acze düşmesi ya da acze düşeceğinin Kurul kararıyla belirlenmesi durumunda aşağıdaki yaptırımlar ayrı ayrı veya birlikte uygulanabilir: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a) Lisans sahibi tüzel kişinin yönetim kurulu üyelerinin bir kısmına veya tamamına görevden el çektirilerek yerlerine Kurul tarafından atama yapılır.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b) Dağıtım lisansı sahibi tüzel kişi tarafından tarife kapsamında yerine getirilmesi gerekirken getirilmeyen hizmetlerin ve yatırımların mali karşılıkları öncelikle şirketin diğer faaliyetlerinden elde ettiği gelirlerden, yetmemesi hâlinde mevcut ortakların temettü gelirlerinden ve nihayet hisseleri nama yazılı ortakların malvarlıklarından temin edilir.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c) Dağıtım sistemini işletme hakkına sahip tüzel kişinin tespiti için gereken iş ve işlemler 18 inci maddenin birinci fıkrası çerçevesinde gerçekleştirilir.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ç) İlgili dağıtım sistemini işletme hakkını elde ettiğini tevsik eden ve bu Kanun uyarınca öngörülen yükümlülükleri yerine getiren tüzel kişiye yeni lisans verilir.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d) Kurum tarafından tüketicilerin korunması ve hizmetlerin aksamaması için, lisansı sona erdirilen dağıtım bölgesi için başka bir tüzel kişiye dağıtım lisansı verilene kadar her türlü önlem alınır.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(4) Bir görevli tedarik şirketinin, mevzuat ihlallerinin düzenlemeye tabi faaliyetlerini Kurum tarafından hazırlanan yönetmelikte belirlenen usul ve esaslara uygun biçimde yerine getirmesini kabul edilemeyecek düzeyde aksattığının veya mevzuat ihlallerinin düzenlemeye tabi faaliyetlerin niteliğini ya da kalitesini kabul edilemeyecek düzeyde düşürdüğünün veya mevzuata aykırılıkları itiyat edindiğinin veya acze düşmesi ya da acze düşeceğinin Kurul kararıyla belirlenmesi durumunda aşağıdaki yaptırımlar ayrı ayrı veya birlikte uygulanabilir: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a) Lisans sahibi tüzel kişinin yönetim kurulu üyelerinin bir kısmına veya tamamına görevden el çektirilerek yerlerine Kurul tarafından atama yapılır.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b) Kurum tarafından tüketicilerin korunması ve hizmetlerin aksamaması için, lisansı sona erdirilen görevli tedarik şirketinin yerine, son kaynak tedarikçisi olarak başka bir tüzel kişinin belirlenmesine kadar, her türlü önlem alınır.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c) Kurul tarafından son kaynak tedarikçisi olarak belirlenen tüzel kişiye yeni tedarik lisansı verilir.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(5) Dağıtım lisansı sahibi organize sanayi bölgesinin mevzuat ihlallerinin dağıtım faaliyetini öngörülen usul ve esaslara uygun biçimde yerine getirmesini kabul edilemeyecek düzeyde aksattığının, mevzuat ihlallerinin dağıtım faaliyetinin niteliğini ya da kalitesini kabul edilemeyecek düzeyde düşürdüğünün, mevzuata aykırılıkları itiyat edindiğinin, acze düşmesi ya da acze düşeceğinin Kurul kararıyla belirlenmesi durumunda lisansı iptal edilir ve dağıtım faaliyeti ilgili dağıtım şirketince yürütülür.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(6) Kurum dördüncü fıkra kapsamındaki iş ve işlemlerin yapılması hususunda diğer kamu kurum ve kuruluşlarıyla iş birliği yapabilir veya gerçek ya da özel hukuk tüzel kişilerinden ilgili mevzuat hükümlerine göre hizmet satın alabilir. Bu hükümlerin uygulamasına ilişkin usul ve esaslar Kurum tarafından çıkarılan yönetmelikle düzenlenir.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(7) Kurulca dağıtım şirketlerinin yönetim kurullarına atanan üyeler aleyhine görevlerinin ifası sebebiyle açılan davalar, atamayı yapan ilgili merci olan Kurum aleyhine açılmış sayılır ve bu davalarda husumet Kuruma yöneltilir. Yargılama sonucunda Kurum aleyhine karar verilmesi ve kararın kesinleşmesi sebebiyle Kurumun ödeme yapması hâlinde bu meblağ ilgililerinden, kusurlu olduklarına dair mahkeme kararının kesinleşmesi hâlinde, kusurları oranında rücu edilir. Dördüncü fıkra kapsamındaki iş ve işlemlerin yapılmasında görev alan Kurum personeli 2/12/1999 tarihli ve 4483 sayılı Memurlar ve Diğer Kamu Görevlilerinin Yargılanması Hakkında Kanuna tabidir.</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(8) Bu maddede düzenlenen tüm idari para cezaları hiçbir şekilde ilgili cezayı ödeyen tüzel kişi tarafından hazırlanacak tarifelerde maliyet unsuru olarak yer almaz.</w:t>
      </w:r>
    </w:p>
    <w:p w:rsidR="004F069B" w:rsidRPr="004F069B" w:rsidRDefault="004F069B" w:rsidP="004F069B">
      <w:pPr>
        <w:rPr>
          <w:lang w:eastAsia="en-US"/>
        </w:rPr>
      </w:pPr>
    </w:p>
    <w:p w:rsidR="00F84426" w:rsidRPr="00F84426" w:rsidRDefault="00F84426" w:rsidP="00F84426">
      <w:pPr>
        <w:pStyle w:val="2-OrtaBaslk"/>
        <w:spacing w:line="240" w:lineRule="exact"/>
        <w:rPr>
          <w:rFonts w:hAnsi="Times New Roman"/>
          <w:sz w:val="24"/>
          <w:szCs w:val="24"/>
        </w:rPr>
      </w:pPr>
      <w:r w:rsidRPr="00F84426">
        <w:rPr>
          <w:rFonts w:hAnsi="Times New Roman"/>
          <w:sz w:val="24"/>
          <w:szCs w:val="24"/>
        </w:rPr>
        <w:lastRenderedPageBreak/>
        <w:t>DÖRDÜNCÜ BÖLÜM</w:t>
      </w:r>
    </w:p>
    <w:p w:rsidR="00F84426" w:rsidRDefault="00F84426" w:rsidP="00F84426">
      <w:pPr>
        <w:pStyle w:val="2-OrtaBaslk"/>
        <w:spacing w:line="240" w:lineRule="exact"/>
        <w:rPr>
          <w:rFonts w:hAnsi="Times New Roman"/>
          <w:sz w:val="24"/>
          <w:szCs w:val="24"/>
        </w:rPr>
      </w:pPr>
      <w:r w:rsidRPr="00F84426">
        <w:rPr>
          <w:rFonts w:hAnsi="Times New Roman"/>
          <w:sz w:val="24"/>
          <w:szCs w:val="24"/>
        </w:rPr>
        <w:t>Tarifeler, Tüketicilerin Desteklenmesi, Özelleştirme, Kamulaştırma ve Arz Güvenliği</w:t>
      </w:r>
    </w:p>
    <w:p w:rsidR="004F069B" w:rsidRDefault="004F069B" w:rsidP="004F069B">
      <w:pPr>
        <w:rPr>
          <w:lang w:eastAsia="en-US"/>
        </w:rPr>
      </w:pP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Tarifeler ve tüketicilerin desteklenmesi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17 –</w:t>
      </w:r>
      <w:r w:rsidRPr="00F84426">
        <w:rPr>
          <w:rFonts w:hAnsi="Times New Roman"/>
          <w:sz w:val="24"/>
          <w:szCs w:val="24"/>
        </w:rPr>
        <w:t xml:space="preserve"> (1) Bu Kanun kapsamında düzenlenen ve bir sonraki dönem uygulanması önerilen tarifeler, ilgili tüzel kişi tarafından, Kurul tarafından belirlenecek usul ve esaslara göre hazırlanır ve onaylanmak üzere Kuruma sunulur. Kurul, mevzuat çerçevesinde uygun bulmadığı tarife tekliflerinin revize edilmesini ister veya gerekmesi hâlinde resen revize ederek onaylar. İlgili tüzel kişiler Kurul tarafından onaylanan tarifeleri uygulamakla yükümlüdür.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(2) Lisans sahibinin, her yıl uygulayacağı tarifelerde yapacağı aylık enflasyon değişimi ve lisansında belirtilen diğer hususlarla ilgili ayarlamalar Kurul tarafından onaylanır. Onaylanan tarifeler kapsamında belirlenen fiyat formülleri mevzuatta belirtilen koşullarda tadil edilebilir.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(3) Onaylanan tarifeler içinde, söz konusu tüzel kişinin piyasa faaliyetleri ile doğrudan ilişkili olmayan hiçbir unsur yer alamaz. İletim ek ücreti bu hükmün istisnasını oluşturur.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(4) Kurul onaylı tarifelerin hüküm ve şartları, bu tarifelere tabi olan tüm gerçek ve tüzel kişileri bağlar. Bir gerçek veya tüzel kişinin tabi olduğu tarifede öngörülen ödemelerden herhangi birisini yapmaması hâlinde, söz konusu hizmetin durdurulabilmesini de içeren usul ve esaslar Kurum tarafından çıkarılan yönetmelikle düzenlenir.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(5) Tarife onayı gerektiren bir lisansın verilmesi ile birlikte, içinde bulunulan yıla ait tarife de Kurulca incelenerek onaylanır.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(6) Kurulca düzenlemeye tabi tarife türleri şunlardır: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a) Bağlantı tarifeleri: Bağlantı tarifeleri, ilgili bağlantı anlaşmasına dâhil edilecek olan bir dağıtım sistemine bağlantı için eşit taraflar arasında ayrım yapılmaması esasına dayalı fiyatları, hükümleri ve şartları içerir. Bağlantı tarifeleri, şebeke yatırım maliyetlerini kapsamaz; bağlantı yapan kişinin namına oluşan masraflar ile sınırlıdır.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b) İletim tarifesi: TEİAŞ tarafından hazırlanacak olan iletim tarifesi; üretilen, ithal veya ihraç edilen elektrik enerjisinin iletim sistemi üzerinden naklinden yararlanan tüm kullanıcılara eşit taraflar arasında ayrım gözetmeksizin uygulanacak fiyatları, hükümleri ve şartları içerir. TEİAŞ’ın yapacağı şebeke yatırımları ve iletim ek ücretleri iletim tarifesinde yer alır.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c) Toptan satış tarifesi: Kurumun belirleyeceği usul ve esaslar kapsamında, elektrik toptan satış fiyatları taraflarca serbestçe belirlenir. Dağıtım şirketlerinin teknik ve teknik olmayan kayıpları ile genel aydınlatma kapsamında temin edeceği elektrik enerjisi ile tarifesi düzenlemeye tabi tüketicilere yapılacak elektrik enerjisi satışı için TETAŞ’tan tedarik edilecek elektrik enerjisinin toptan satış tarifesi TETAŞ’ın mali yükümlülüklerini yerine getirebilme kapasitesi dikkate alınarak Kurul tarafından belirlenir.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ç) Dağıtım tarifeleri: Dağıtım şirketleri tarafından hazırlanacak olan dağıtım tarifeleri, elektrik enerjisinin dağıtım sistemi üzerinden naklinden yararlanan tüm gerçek ve tüzel kişilere eşit taraflar arasında ayrım gözetmeksizin uygulanacak hizmetlere ilişkin fiyatları, hükümleri ve şartları içerir.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d) Perakende satış tarifeleri: Serbest tüketici niteliğini haiz olmayan tüketiciler için, eşit taraflar arasında ayrım gözetmeksizin uygulanacak fiyatları, hükümleri ve şartları içerir. Serbest tüketici niteliğini haiz olmayan tüketicilere uygulanacak perakende satış tarifeleri, görevli tedarik şirketi tarafından önerilir ve Kurul tarafından incelenerek onaylanır. Tedarik lisansı sahibi şirketin lisansında, elektrik enerjisi tüketim miktarlarına göre değişen tipte tarifelerin veya fiyat aralıklarının uygulanmasına ilişkin yükümlülükler yer alabilir ve buna dair ayrıntılar Kurum tarafından çıkarılan yönetmelikte belirlenerek lisansa dercedilir.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e) Piyasa işletim tarifesi: EPİAŞ’ın faaliyetlerini sürdürmesi için gereken gelir ihtiyacının karşılanabilmesi ve mali sürdürülebilirlik esasına göre hazırlanır.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 xml:space="preserve">f) Son kaynak tedarik tarifesi: Serbest tüketici niteliğini haiz olduğu hâlde elektrik enerjisini, son kaynak tedarikçisi olarak yetkilendirilen tedarik lisansı sahibi şirket dışında bir tedarikçiden temin etmeyen tüketicilerin rekabetçi piyasaya geçmesini teşvik edecek ve son kaynak tedarikçisinin makul kâr etmesine imkân verecek düzeyde, yürürlükteki perakende </w:t>
      </w:r>
      <w:r w:rsidRPr="00F84426">
        <w:rPr>
          <w:rFonts w:hAnsi="Times New Roman"/>
          <w:sz w:val="24"/>
          <w:szCs w:val="24"/>
        </w:rPr>
        <w:lastRenderedPageBreak/>
        <w:t>satış tarifeleri ile piyasa fiyatları dikkate alınarak hazırlanır. Ancak, bu sınırlamalarla bağlı olmaksızın; Kurulca sosyal ve ekonomik durumlar gözetilerek belirlenecek bir miktarın altında elektrik enerjisi tüketen tüketiciler için ayrı tarife yapılabilir. Son kaynak tedarik yükümlülüğü kapsamında uygulanması öngörülen tarifeler tedarik lisansı sahiplerince ayrıca teklif edilir.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(7) Belirli bölgelere veya belirli amaçlara yönelik olarak tüketicilerin desteklenmesi amacıyla sübvansiyon yapılması gerektiğinde, sübvansiyon fiyatlara müdahale edilmeksizin yapılır. Sübvansiyonun tutarı ile usul ve esasları ilgili bakanlığın teklifi üzerine Bakanlar Kurulu kararı ile belirlenir ve ilgili kurumun bütçesinden ödenir.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(8) Elektrik enerjisinin kalitesizliğinden veya kesintilerinden kaynaklanan zarar ve hasarların ilgililerinden tazminine ilişkin usul ve esaslar Kurum tarafından çıkarılan yönetmelikle düzenlenir.</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(9) İletim veya dağıtım lisansı sahibi tüzel kişiler tarafından yapılacak altyapı çalışmaları, altyapı kazı ruhsat harcına tabi değildir. Ruhsat başvuruları dâhil olmak üzere altyapı çalışmalarında teminat sunulması koşulu aranmaz. Altyapı çalışmaları nedeniyle doğacak zemin tahrip bedellerinin belirlenmesine esas birim fiyatlar, Çevre ve Şehircilik Bakanlığınca yayımlanan birim fiyatları aşamaz. İletim ve dağıtım lisansı sahibi tüzel kişilerce yapılan altyapı kazı ruhsat başvuruları ilgili kamu tüzel kişilerince ivedilikle sonuçlandırılır.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Özelleştirme</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18 –</w:t>
      </w:r>
      <w:r w:rsidRPr="00F84426">
        <w:rPr>
          <w:rFonts w:hAnsi="Times New Roman"/>
          <w:sz w:val="24"/>
          <w:szCs w:val="24"/>
        </w:rPr>
        <w:t xml:space="preserve"> (1) Bakanlık; TEDAŞ, EÜAŞ ve bunların müessese, bağlı ortaklık, iştirak, işletme ve işletme birimleri ile varlıklarının özelleştirilmesine yönelik öneri ve görüşlerini Özelleştirme İdaresi Başkanlığına bildirir. Özelleştirme işlemleri, 4046 sayılı Kanun hükümleri çerçevesinde Özelleştirme İdaresi Başkanlığı tarafından yürütülür.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(2) TEDAŞ’ın faaliyet alanında yer alan ve dağıtım faaliyeti için gerekli olan işletme ve varlıklar üzerinde, mülkiyeti saklı kalmak kaydı ile TEDAŞ ile belirlenen dağıtım bölgelerinde faaliyet göstermek üzere kurulan elektrik dağıtım şirketleri arasında işletme hakkı devir sözleşmesi düzenlenebilir.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(3) EÜAŞ veya müessese, bağlı ortaklık, iştirak, işletme ve işletme birimleri ile varlıkları özelleştirme programına alınsa bile bunların bağlı oldukları bakanlık veya kurumları ve hâlihazırda tabi oldukları mevzuat ile ilgileri ve mülkiyetinin bağlı bulundukları kurum veya kuruluşlara aidiyeti aynen devam eder. Ancak, bu kuruluşların özelleştirmeye hazırlanmalarına yönelik teknik, mali, idari ve hukuki işlemler, personele ilişkin işlemler ve özelleştirilmelerine ilişkin iş ve işlemler, 4046 sayılı Kanun hükümleri çerçevesinde gerçekleştirilir. Ancak, bu kuruluşların ve bu kapsamda oluşturulabilecek yeni anonim şirketlerin yönetim kurulu başkanlığı ve üyelikleri, tasfiye kurulu üyelikleri ve genel müdürlükleri ile ait oldukları kuruluşlardan ayrı olarak özelleştirme programına alınan ve anonim şirkete dönüştürülmelerine gerek görülmeyen müesseselerde, müessese müdürlükleri ve yönetim komitelerine, işletme ve işletme birimlerinde bunların müdürlüklerine yapılacak atamalar ve bu görevlerden alınma işlemlerine ilişkin olarak Başbakana teklifte bulunma yetkisi Bakana aittir. Başbakan bu maddeyle ilgili yetkisini Bakana devredebilir. Atama yetkileri de dâhil olmak üzere Hazine Müsteşarlığının bağlı olduğu Bakanın bu fıkra kapsamına giren işlemlere ilişkin 8/6/1984 tarihli ve 233 sayılı Kamu İktisadi Teşebbüsleri Hakkında Kanun Hükmünde Kararnamede yer alan yetkileri saklıdır.</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(4) Bu Kanun uyarınca yapılacak özelleştirme, satış ve hisse devriyle ilgili işlemler aşamasında, Hazine Müsteşarlığının taraf olduğu veya garantör olduğu iç ve dış ikraz anlaşmaları çerçevesinde, ilgili elektrik üretim ve iletim tesislerinin finansmanı amacıyla gerçekleştirilen yatırımlardan doğan mali yükümlülükler, bu tesisleri devralan ilgili tüzel kişinin yükümlülükleri arasında yer almak üzere EÜAŞ, TEİAŞ, Hazine Müsteşarlığı ve Özelleştirme İdaresi Başkanlığı arasında yapılacak protokol ile tespit edilir.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Kamulaştırma</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19 –</w:t>
      </w:r>
      <w:r w:rsidRPr="00F84426">
        <w:rPr>
          <w:rFonts w:hAnsi="Times New Roman"/>
          <w:sz w:val="24"/>
          <w:szCs w:val="24"/>
        </w:rPr>
        <w:t xml:space="preserve"> (1) Elektrik piyasasında üretim veya dağıtım faaliyetlerinde bulunan önlisans veya lisans sahibi özel hukuk tüzel kişilerinin, önlisans ve lisansa konu faaliyetleri için gerekli olan kişilerin özel mülkiyetinde bulunan taşınmazlara ilişkin kamulaştırma </w:t>
      </w:r>
      <w:r w:rsidRPr="00F84426">
        <w:rPr>
          <w:rFonts w:hAnsi="Times New Roman"/>
          <w:sz w:val="24"/>
          <w:szCs w:val="24"/>
        </w:rPr>
        <w:lastRenderedPageBreak/>
        <w:t>talepleri Kurum tarafından değerlendirilir ve uygun görülmesi hâlinde Kurul tarafından kamu yararı kararı verilir. Söz konusu karar çerçevesinde gerekli kamulaştırma işlemleri 4/11/1983 tarihli ve 2942 sayılı Kamulaştırma Kanununda belirtilen esaslar dâhilinde üretim faaliyetlerinde bulunan önlisans veya lisans sahibi özel hukuk tüzel kişileri için Maliye Bakanlığı, dağıtım faaliyetlerinde bulunan lisans sahipleri için TEDAŞ tarafından yapılır. Bu durumda kamulaştırma bedelleri ile kamulaştırma işlemlerinin gerektirdiği diğer giderler kamulaştırma talebinde bulunan önlisans veya lisans sahibi tüzel kişi tarafından ödenir.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(2) Kamulaştırılan taşınmazın mülkiyeti ve/veya üzerindeki sınırlı ayni haklar, üretim veya dağıtım tesislerinin mülkiyetine sahip olan ilgili kamu kurum veya kuruluşuna, bunların bulunmaması hâlinde ise Hazineye ait olur. Kamulaştırma bedeli önlisans veya lisans sahibi özel hukuk tüzel kişisi tarafından ödenerek tapuda Hazine adına tescil edilen veya niteliği gereği tapudan terkin edilen taşınmazlar üzerinde Maliye Bakanlığınca kamulaştırma bedelini ödeyen önlisans veya lisans sahibi özel hukuk tüzel kişileri lehine bedelsiz irtifak hakkı tesis edilir ve/veya kullanma izni verilir. İrtifak hakkının ve/veya kullanma izninin süresi önlisans veya lisansın geçerlilik süresi ile sınırlıdır.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(3) Dağıtım lisansı sahibi tüzel kişilerce yeni dağıtım tesisleriyle ilgili yapılan kamulaştırmaların gerektirdiği kamulaştırma bedelleri ile diğer giderler tarifeler yoluyla geri ödenir.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(4) Önlisans sahibinin lisans alamaması ya da önlisans veya lisansın sona ermesi ya da iptali hâlinde, önlisans veya lisans sahibi tüzel kişiler tarafından ödenmiş bulunan kamulaştırma bedellerine ilişkin olarak aşağıdaki uygulamalar yapılır: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a) Dağıtım lisansının süresinin bitmesi nedeniyle sona ermesi hâlinde tarifeler yoluyla geri alınmayan kamulaştırma bedelleri kamulaştırılan taşınmazın mülkiyetine sahip olan kamu kurum veya kuruluşu tarafından ilgili şirkete iade edilir.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b) Kamulaştırılan taşınmazların üzerinde irtifak hakkı tesis edilmek ve/veya kullanma izni verilmek suretiyle başka bir önlisans sahibinin kullanımına bırakılması durumunda, kamulaştırma bedeli lehine irtifak hakkı tesis edilen ve/veya kullanma izni verilen önlisans sahibi tarafından kamulaştırma bedelini ödemiş olan tüzel kişiye ödenir.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c) 2942 sayılı Kanunun 23 üncü maddesi uyarınca kamulaştırılan taşınmazın sahibi veya mirasçıları tarafından geri alınması durumunda, taşınmaz sahibi veya mirasçıları tarafından geri ödenecek bedel, kamulaştırma bedelini ödemiş olan tüzel kişiye ödenir.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(5) Kamu tüzel kişiliğini haiz önlisans veya lisans sahibi tüzel kişilerce yürütülen üretim, iletim veya dağıtım faaliyetleri için gerekli olan taşınmazlarla ilgili kamulaştırma işlemleri, bu tüzel kişiler tarafından yapılır ve kamulaştırılan taşınmazlar üretim, iletim veya dağıtım tesislerinin mülkiyetine sahip olan ilgili kamu tüzel kişileri adına tescil edilir.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(6) Özel hukuk tüzel kişileri tarafından faaliyette bulunma hakkı edinilen dağıtım bölgelerinde özelleştirme tarihi itibarıyla mevcut olan dağıtım tesislerinin bulunduğu ve bu tarih itibarıyla kamulaştırma kararları alınmamış veya kamulaştırma kararı alınmakla birlikte kamulaştırma işlemleri tamamlanmamış taşınmazların kamulaştırması TEDAŞ tarafından yapılır ve kamulaştırma bedelleri TEDAŞ tarafından ödenerek tapuda TEDAŞ adına tescil edilir.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(7) Özel hukuk tüzel kişilerince yürütülen üretim veya dağıtım faaliyetleri için gerekli olan Hazineye ait taşınmazlar dışındaki kamu kurum veya kuruluşlarına ait taşınmazlar, Kurul tarafından verilecek kamulaştırma kararı uyarınca üretim faaliyetlerinde bulunan önlisans veya lisans sahibi özel hukuk tüzel kişileri için Maliye Bakanlığınca, dağıtım faaliyetlerinde bulunan lisans sahipleri için TEDAŞ tarafından, 2942 sayılı Kanunun 30 uncu maddesi uygulanarak temin edilir. Bu durumda kamulaştırma bedelleri ile kamulaştırma işlemlerinin gerektirdiği diğer giderler kamulaştırma talebinde bulunan özel hukuk tüzel kişisi tarafından ödenir. Bu taşınmazların mülkiyeti üretim veya dağıtım tesislerinin mülkiyetine sahip olan ilgili kamu kurum veya kuruluşuna, bunların bulunmaması hâlinde ise Hazineye ait olur.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(8) İrtifak hakkı, kullanma izni ve kiralamaya ilişkin olarak aşağıdaki uygulamalar yapılır: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 xml:space="preserve">a) Piyasada üretim veya dağıtım faaliyetinde bulunan lisans veya önlisans sahibi özel hukuk tüzel kişileri, faaliyetleri ile ilgili olarak Hazinenin mülkiyetindeki veya Devletin hüküm ve tasarrufu altındaki taşınmazlar üzerinde irtifak hakkı tesisi, kullanma izni verilmesi veya kiralama yapılabilmesi için Kurumdan talepte bulunur. Bu talebin Kurulca uygun görülmesi hâlinde, Maliye Bakanlığı ile önlisans veya lisans sahibi özel hukuk tüzel kişileri arasında önlisans veya lisans süresi ile sınırlı olmak üzere irtifak hakkı tesisi, kullanma izni </w:t>
      </w:r>
      <w:r w:rsidRPr="00F84426">
        <w:rPr>
          <w:rFonts w:hAnsi="Times New Roman"/>
          <w:sz w:val="24"/>
          <w:szCs w:val="24"/>
        </w:rPr>
        <w:lastRenderedPageBreak/>
        <w:t>veya kiralama sözleşmesi düzenlenir. Bu sözleşmelerde, sözleşmenin geçerliliğinin önlisans veya lisansın geçerlilik süresi ile sınırlı olacağı hükmü yer alır. İrtifak hakkı, kullanma izni veya kiralama bedelini ödeme yükümlülüğü, önlisans veya lisans sahibi özel hukuk tüzel kişisine aittir.</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b) Piyasada kamu tüzel kişiliğini haiz önlisans veya lisans sahibi tüzel kişilerce yürütülen üretim, dağıtım veya iletim faaliyetleri için gerekli olan, Hazinenin özel mülkiyetindeki veya Devletin hüküm ve tasarrufu altındaki taşınmazlarla ilgili olarak irtifak hakkı tesisinin veya kullanma izni verilmesinin talep edilmesi hâlinde, Maliye Bakanlığı tarafından ilgili kamu tüzel kişileri lehine lisans süresince bedelsiz irtifak hakkı tesis edilir veya kullanma izni verilir.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Arz güvenliği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20 –</w:t>
      </w:r>
      <w:r w:rsidRPr="00F84426">
        <w:rPr>
          <w:rFonts w:hAnsi="Times New Roman"/>
          <w:sz w:val="24"/>
          <w:szCs w:val="24"/>
        </w:rPr>
        <w:t xml:space="preserve"> (1) Bakanlık, elektrik enerjisi arz güvenliğinin izlenmesinden ve arz güvenliğine ilişkin tedbirlerin alınmasından sorumludur. Arz güvenliğine ilişkin görev ve sorumluluklar şunlardır: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a) TEİAŞ, iletim kısıtlarını asgari seviyeye indirecek şekilde iletim şebekesinin planlanmasından, tesisinden, işletilmesinden, sistem güvenilirliğinin muhafaza edilmesinden ve üretim kapasite projeksiyonu ile yirmi yıllık Uzun Dönem Elektrik Enerjisi Üretim Gelişim Planının hazırlanmasından sorumludur. TEİAŞ, sistem güvenilirliğinin muhafaza edilmesini teminen ve yeterli kapasite olmaması nedeniyle oluşabilecek bölgesel sistem ihtiyaçlarını karşılamak üzere, yan hizmetler anlaşmaları kapsamında yeni üretim tesisi yaptırmak veya mevcut üretim tesislerinin kapasitelerini kiralamak amacıyla ihale yapabilir. İhaleler çerçevesinde TEİAŞ tarafından ödenecek kapasite kiralama bedeli sistem işletim fiyatına yansıtılmak suretiyle, enerji bedeli ise kullanım amacına bağlı olarak dengeleme ve uzlaştırma yönetmeliği çerçevesinde piyasa katılımcıları tarafından veya ticari yan hizmetler anlaşmaları kapsamında sistem işletim fiyatına yansıtılmak suretiyle karşılanır. TEİAŞ tarafından yan hizmetler anlaşmaları kapsamında kapasite kiralanması amacıyla yapılacak ihaleye ilişkin usul ve esaslar Kurum tarafından çıkarılan yönetmelikle düzenlenir.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b) Görevli tedarik şirketleri, her yıl aralık ayı sonuna kadar gelecek beş yıl için, tahmin ettikleri elektrik enerjisi puant güç taleplerini, ihtiyaç duydukları elektrik enerjisi miktarını, bu miktarın temini için yaptıkları sözleşmeleri ve ilave enerji veya kapasite ihtiyaçlarını Kuruma bildirmek zorundadır. Söz konusu enerji ve kapasite ihtiyaçlarının karşılanması amacıyla üretim şirketleri veya tedarik şirketleri ile imzalanacak sözleşmelere ilişkin usul ve esaslar Kurum tarafından yönetmelikle düzenlenir.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c) Kurum, lisans verilen üretim tesislerinin gerçekleşmelerinin izlenmesinden, ilgili mevzuat kapsamında bu tesislerin öngörülen zamanda devreye girmesi için gerekli önlemlerin alınmasından, TEİAŞ tarafından yapılacak arz-talep dengesi çalışmalarında kullanılmak üzere, beş yıl içerisinde işletmeye girecek ve arz hesabında dikkate alınacak lisanslı yeni üretim kapasite miktarlarının Bakanlığa düzenli aralıklarla bildirilmesinden sorumludur.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(2) Arz güvenliğinin temini için gerekli yedek kapasite de dâhil olmak üzere yeterli kurulu güç kapasitesinin oluşturulması amacıyla kapasite mekanizmaları oluşturulur. Kapasite mekanizmalarının oluşturulmasına ilişkin usul ve esaslar Kurumun görüşü alınarak Bakanlık tarafından hazırlanan ve Bakanlar Kurulu kararıyla yürürlüğe konulan yönetmelikle düzenlenir.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(3) Arz güvenliğinin izlenmesi ve değerlendirilmesi için aşağıda belirtilen işlemler yapılır: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a) Gelecek yirmi yılı kapsayan Türkiye Elektrik Enerjisi Talep Projeksiyonu Raporu, her iki yılda bir Kalkınma Bakanlığı ve Kurum görüşleri de alınmak suretiyle Bakanlık tarafından hazırlanır ve yayımlanır.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b) TEİAŞ, Türkiye Elektrik Enerjisi Talep Projeksiyonu Raporunun yayımlanmasını müteakiben, gelecek yirmi yılı kapsayacak şekilde yapılan talep tahminini, mevcut arz potansiyelini, potansiyel arz imkânlarını, yakıt kaynaklarını, iletim ve dağıtım sisteminin yapısı ve gelişme planlarını, ithalat veya ihracat imkânlarını ve kaynak çeşitliliği politikalarını dikkate alarak enerji politikalarının belirlenmesinde yararlanmak üzere Uzun Dönem Elektrik Enerjisi Üretim Gelişim Planını hazırlayarak Bakanlığın onayına sunar. Bu plan onaylanmasını müteakip Bakanlık tarafından yayımlanır.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lastRenderedPageBreak/>
        <w:t>c) TEİAŞ, üretim kapasite projeksiyonu kapsamında her yıl gelecek beş yılı kapsayacak şekilde, Uzun Dönem Elektrik Enerjisi Üretim Gelişim Planına göre gerçekleşmeler ile kısa ve orta dönem arz-talep dengesini belirleyerek Bakanlığa ve Kuruma sunar.</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ç) Bakanlık, her yıl 31 aralık tarihine kadar, yukarıda belirtilen çalışmaların ve Kurum tarafından hazırlanan Elektrik Piyasası Gelişim Raporunun sonuçlarına göre arz-talep dengesini, kaynak çeşitliliğini, iletim ve dağıtım sistemi ile üretim tesislerinin durumunu dikkate alarak Elektrik Enerjisi Arz Güvenliği Raporunu hazırlar ve Bakanlar Kuruluna sunar. Rapor, elektrik piyasasının gelişimi ve işlemesi hakkında değerlendirmeleri ve arz güvenliği açısından tespitleri, sorunları ve çözüm önerilerini kapsar.</w:t>
      </w:r>
    </w:p>
    <w:p w:rsidR="004F069B" w:rsidRPr="004F069B" w:rsidRDefault="004F069B" w:rsidP="004F069B">
      <w:pPr>
        <w:rPr>
          <w:lang w:eastAsia="en-US"/>
        </w:rPr>
      </w:pPr>
    </w:p>
    <w:p w:rsidR="00F84426" w:rsidRPr="00F84426" w:rsidRDefault="00F84426" w:rsidP="00F84426">
      <w:pPr>
        <w:pStyle w:val="2-OrtaBaslk"/>
        <w:spacing w:line="240" w:lineRule="exact"/>
        <w:rPr>
          <w:rFonts w:hAnsi="Times New Roman"/>
          <w:sz w:val="24"/>
          <w:szCs w:val="24"/>
        </w:rPr>
      </w:pPr>
      <w:r w:rsidRPr="00F84426">
        <w:rPr>
          <w:rFonts w:hAnsi="Times New Roman"/>
          <w:sz w:val="24"/>
          <w:szCs w:val="24"/>
        </w:rPr>
        <w:t>BEŞİNCİ BÖLÜM</w:t>
      </w:r>
    </w:p>
    <w:p w:rsidR="00F84426" w:rsidRDefault="00F84426" w:rsidP="00F84426">
      <w:pPr>
        <w:pStyle w:val="2-OrtaBaslk"/>
        <w:spacing w:line="240" w:lineRule="exact"/>
        <w:rPr>
          <w:rFonts w:hAnsi="Times New Roman"/>
          <w:sz w:val="24"/>
          <w:szCs w:val="24"/>
        </w:rPr>
      </w:pPr>
      <w:r w:rsidRPr="00F84426">
        <w:rPr>
          <w:rFonts w:hAnsi="Times New Roman"/>
          <w:sz w:val="24"/>
          <w:szCs w:val="24"/>
        </w:rPr>
        <w:t>Diğer Hükümler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Tebligat</w:t>
      </w:r>
    </w:p>
    <w:p w:rsid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21 –</w:t>
      </w:r>
      <w:r w:rsidRPr="00F84426">
        <w:rPr>
          <w:rFonts w:hAnsi="Times New Roman"/>
          <w:sz w:val="24"/>
          <w:szCs w:val="24"/>
        </w:rPr>
        <w:t xml:space="preserve"> (1) Kurumca bu Kanuna göre yapılacak her türlü tebligat hakkında 11/2/1959 tarihli ve 7201 sayılı Tebligat Kanunu hükümleri uygulanır, ancak ilanen yapılacak tebligatlar Resmî Gazete’de yayımlanır.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Hizmet alımı</w:t>
      </w:r>
    </w:p>
    <w:p w:rsid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22 –</w:t>
      </w:r>
      <w:r w:rsidRPr="00F84426">
        <w:rPr>
          <w:rFonts w:hAnsi="Times New Roman"/>
          <w:sz w:val="24"/>
          <w:szCs w:val="24"/>
        </w:rPr>
        <w:t xml:space="preserve"> (1) Lisans sahibi tüzel kişiler, lisansları kapsamındaki faaliyetlerle ilgili olarak hizmet alımı yapabilirler. Ancak, bu durum ilgili lisans sahibi tüzel kişinin lisanstan kaynaklanan yükümlülüklerinin devri anlamına gelmez. Hangi faaliyetlerin hizmet alımı yoluyla yaptırılabileceği Kurul tarafından belirlenir.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Bağlantı görüşü</w:t>
      </w:r>
    </w:p>
    <w:p w:rsid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23 –</w:t>
      </w:r>
      <w:r w:rsidRPr="00F84426">
        <w:rPr>
          <w:rFonts w:hAnsi="Times New Roman"/>
          <w:sz w:val="24"/>
          <w:szCs w:val="24"/>
        </w:rPr>
        <w:t xml:space="preserve"> (1) TEİAŞ ve dağıtım şirketleri, her yıl, takip eden beş yıl için ve takip eden on yıl için olmak üzere sistemlerine bağlanabilecek bölgesel üretim tesisi kapasitelerini yayımlar. Bu şekilde yayımlanan bölgesel kapasiteler dışında üretim tesislerine bağlantı görüşü verilmez. Arz güvenliğinin sağlanması amacıyla Bakanlık ve piyasada rekabetin geliştirilmesi amacıyla Kurum tarafından talep edilmesi hâlinde, TEİAŞ ve dağıtım şirketleri, belirledikleri kapasiteleri ve bağlantı noktalarının sayısını sistem koşullarını dikkate alarak artırır.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Rölekasyon</w:t>
      </w:r>
    </w:p>
    <w:p w:rsid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24 –</w:t>
      </w:r>
      <w:r w:rsidRPr="00F84426">
        <w:rPr>
          <w:rFonts w:hAnsi="Times New Roman"/>
          <w:sz w:val="24"/>
          <w:szCs w:val="24"/>
        </w:rPr>
        <w:t>(1) Bu Kanun ve 5346 sayılı Kanun kapsamında gerçekleştirilecek hidroelektrik santral projeleri ile 4283 sayılı Kanunun geçici 4 üncü maddesinin ikinci fıkrası kapsamında yerli kaynaklara dayalı elektrik üretimi amacıyla yapılacak yatırımlarda, bu Kanunun yürürlüğe girdiği tarihten önce yapılan ancak yapımı henüz tamamlanmamış su kullanım anlaşmalarının ilişkin olduğu projeler de dâhil olmak üzere, demiryolu ulaşım güzergâhının değiştirilmesinin zorunlu olduğu hâllerde, rölekasyon işi, su altında kalacak mevcut demiryolunun kamulaştırma bedeli alınarak demiryolunun bağlı olduğu idare tarafından yapılır.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Vergi ve harçlar</w:t>
      </w:r>
    </w:p>
    <w:p w:rsid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25 –</w:t>
      </w:r>
      <w:r w:rsidRPr="00F84426">
        <w:rPr>
          <w:rFonts w:hAnsi="Times New Roman"/>
          <w:sz w:val="24"/>
          <w:szCs w:val="24"/>
        </w:rPr>
        <w:t xml:space="preserve"> (1) DSİ tarafından, 26/6/2003 tarihinden itibaren yapılan ve ortak tesis yatırım bedeli geri ödemesi ihtiva etmeyen su kullanım hakkı ve işletme esaslarına ilişkin anlaşmalar ile ilgili olarak düzenlenen kağıtlar damga vergisinden ve yapılan işlemler harçtan müstesnadır.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EÜAŞ’ın hak ve yükümlülükleri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lastRenderedPageBreak/>
        <w:t>MADDE 26 –</w:t>
      </w:r>
      <w:r w:rsidRPr="00F84426">
        <w:rPr>
          <w:rFonts w:hAnsi="Times New Roman"/>
          <w:sz w:val="24"/>
          <w:szCs w:val="24"/>
        </w:rPr>
        <w:t xml:space="preserve"> (1) EÜAŞ, DSİ bünyesindeki üretim tesislerini bu Kanun hükümlerine göre devralır, mülga Türkiye Elektrik Üretim İletim Anonim Şirketinden devralınan ve özel hukuk hükümlerine tabi tüzel kişilere devri yapılmamış üretim tesislerini kendisi ve/veya bağlı ortaklıkları ile diğer kamu üretim şirketleri vasıtasıyla işletir ya da gerektiğinde sistemden çıkarır.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(2) EÜAŞ, mevcut sözleşmeler kapsamında işletme hakkı devri yoluyla özel hukuk hükümlerine tabi tüzel kişilere devri yapılmış veya yapılacak tesis ve işletmelerin ve bunlara yapılacak ilave, ikame ve idame yatırımlarının mülkiyetini muhafaza eder.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(3) EÜAŞ, mevcut ve devralacağı tesislere ilişkin her türlü iyileştirme, kapasite artışı, yenileme, ikame ve idame yatırımlarını yapar.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(4) Bakanlığın uygun görüşü ile EÜAŞ, yeni yapılacak üretim tesisleri için özel hukuk hükümlerine tabi tüzel kişiler ile ortaklıklar kurabilir.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(5) Bakanlık ve Kurum, EÜAŞ’ın etkin bir üretim kompozisyonu oluşturmasını sağlamak ve üretimden kaynaklanan bir mali yük ortaya çıkmamasını teminen, enerji piyasasında faaliyet gösteren diğer kamu iktisadi teşebbüslerinin mali yapılarını olumsuz etkilemeyecek şekilde, Kalkınma Bakanlığının ve Hazine Müsteşarlığının da görüşlerini almak suretiyle her türlü önlemi almakla yetkili ve yükümlüdür.</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(6) EÜAŞ, üretim lisansı kapsamında 7 nci maddenin ikinci fıkrasında belirtilen faaliyetleri yapar.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TETAŞ’ın hak ve yükümlülükleri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27 –</w:t>
      </w:r>
      <w:r w:rsidRPr="00F84426">
        <w:rPr>
          <w:rFonts w:hAnsi="Times New Roman"/>
          <w:sz w:val="24"/>
          <w:szCs w:val="24"/>
        </w:rPr>
        <w:t xml:space="preserve"> (1) TETAŞ, mevcut sözleşmeler kapsamında imzalanmış olan enerji alış ve satış anlaşmalarını yürütür. Mevcut imtiyaz ve uygulama sözleşmeleri kapsamında enerji alış ve satış anlaşmaları imzalayabilir, hükümetler arası anlaşmalar kapsamında elektrik enerjisi ithalat veya ihracat anlaşmaları imzalayabilir.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(2) TETAŞ, bu Kanun ve ilgili mevzuat kapsamında elektrik enerjisi ve kapasitesi alım ve satımına ilişkin ikili anlaşmalar yapar ve yürütür, organize toptan elektrik piyasalarında faaliyette bulunabilir.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(3) TETAŞ, görevli tedarik şirketlerine tarifesi düzenlemeye tabi olan tüketiciler için toptan satış tarifesinden elektrik enerjisi satar.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(4) TETAŞ’ın tarifesi düzenlemeye tabi olmayan tüketiciler için görevli tedarik şirketlerine elektrik enerjisi satışına ilişkin fiyat, hüküm ve şartlar taraflar arasında serbestçe belirlenir.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(5) Kurul tarafından son kaynak tedarikçisi olarak yetkilendirilen tedarikçiler, son kaynak tedarikçisi kapsamındaki müşteriler için temin ettiği elektrik enerjisinin Kurul tarafından her yıl belirlenecek oranı kadarını, TETAŞ’tan temin etmekle yükümlüdür.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(6) Dağıtım şirketleri, genel aydınlatma ile teknik ve teknik olmayan kayıplarından dolayı enerji ihtiyaçlarını TETAŞ’tan temin ederler.</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(7) Bakanlık ve Kurum, TETAŞ’ın alım yükümlülüklerini tam olarak karşılayabilmesi ve bu yükümlülüklerden kaynaklanan herhangi bir mali yükün ortaya çıkmamasını teminen, enerji piyasasında faaliyet gösteren diğer kamu iktisadi teşebbüslerinin mali yapılarını olumsuz etkilemeyecek şekilde, Kalkınma Bakanlığının ve Hazine Müsteşarlığının da görüşlerini almak suretiyle her türlü önlemi almaya yetkili ve yükümlüdür.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Yatırım bedellerinin güncellenmesi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28 –</w:t>
      </w:r>
      <w:r w:rsidRPr="00F84426">
        <w:rPr>
          <w:rFonts w:hAnsi="Times New Roman"/>
          <w:sz w:val="24"/>
          <w:szCs w:val="24"/>
        </w:rPr>
        <w:t xml:space="preserve"> (1) Mevcut sözleşmeleri çerçevesinde faaliyet gösteren ve DSİ katılım payları tarife yoluyla TETAŞ tarafından ödenen işletmedeki yap-işlet-devret modeli hidroelektrik santrallerin sözleşmelerinde ABD Doları cinsinden yer alan DSİ enerji katılım payları, sözleşmede yer aldığı miktarda ödeme tarihindeki Türkiye Cumhuriyet Merkez Bankası döviz kuru üzerinden her işletme yılının sonunda DSİ’ye ödenir.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(2) 4628 sayılı Kanun kapsamında kurulmuş ve kurulacak olan hidroelektrik santraller için imzalanan su kullanım hakkı anlaşması hükümleri çerçevesinde DSİ’ye ödenecek olan enerji hissesi katılım payının hesabında esas alınacak tesis bedeli, tek veya çok maksatlı tesislerde tesisin ihaleye esas ilk keşfi;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a) Enerji tesisini ihtiva ediyorsa, tesisin DSİ tarafından yapılan kısmın ilk keşif bedeli,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b) Enerji tesisini ihtiva etmiyorsa, ortak tesise ait ilk keşif bedeli,</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lastRenderedPageBreak/>
        <w:t xml:space="preserve">TEFE/ÜFE ile su kullanım anlaşmasının yapıldığı tarihe getirilmiş olan bedelin yüzde otuzundan fazlasını geçemez ve (b) bendi kapsamına giren tesislerde, DSİ tarafından enerji tesisine harcanan miktar var ise TEFE/ÜFE ile hesaplanarak ayrıca enerji hissesi katılım payına ilave edilir. İlk keşif bedelinin güncellenmesinde, 8/9/1983 tarihli ve 2886 sayılı Devlet İhale Kanununa göre ihale edilen işlerde keşif yılının ocak ayında yayınlanan TEFE/ÜFE değeri, imzalanan su kullanım hakkı anlaşmalarında bedel belirlenmişse bu bedelin hesabında kullanılan TEFE/ÜFE değeri, </w:t>
      </w:r>
      <w:r w:rsidRPr="008B43A0">
        <w:rPr>
          <w:rFonts w:hAnsi="Times New Roman"/>
          <w:b/>
          <w:sz w:val="24"/>
          <w:szCs w:val="24"/>
        </w:rPr>
        <w:t xml:space="preserve">4/1/2002 tarihli ve 4734 sayılı Kamu İhale Kanununa göre ihale edilen işlerde teklifin yapıldığı tarihten bir ay önceki TEFE/ÜFE değerleri esas alınır. </w:t>
      </w:r>
      <w:r w:rsidRPr="00F84426">
        <w:rPr>
          <w:rFonts w:hAnsi="Times New Roman"/>
          <w:sz w:val="24"/>
          <w:szCs w:val="24"/>
        </w:rPr>
        <w:t>Proje ile ilgili kamulaştırmalar için yapılmış ve yapılacak olan ödemelerin TEFE ile su kullanım anlaşması tarihine getirilmiş bedelinin enerji hissesine düşen miktarının tamamı şirket tarafından ödenir.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Hidrolik kaynaklara başvuruların değerlendirilmesi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29 –</w:t>
      </w:r>
      <w:r w:rsidRPr="00F84426">
        <w:rPr>
          <w:rFonts w:hAnsi="Times New Roman"/>
          <w:sz w:val="24"/>
          <w:szCs w:val="24"/>
        </w:rPr>
        <w:t xml:space="preserve"> (1) Hidrolik kaynaklar için üretim lisansı almak maksadı ile su kullanım hakkı anlaşması imzalamak üzere yapılan başvurularda, su kullanım hakkı anlaşması imzalanacak tüzel kişiyi belirlemeye DSİ yetkilidir. Aynı kaynak için DSİ’ye birden fazla başvuru yapılmış olması hâlinde; fizibilitesi kabul edilebilir bulunanlar arasından her yıl için birim megavat başına en yüksek oranda hidroelektrik kaynak katkı payı vermeyi teklif eden tüzel kişi, anlaşma imzalanmak üzere belirlenir ve Kuruma bildirilir.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(2) Hidroelektrik kaynak katkı payı bedeli her yıl ocak ayı sonuna kadar DSİ bütçesine gelir kaydedilmek üzere ödenir.</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(3) Bu maddenin uygulanmasına ilişkin usul ve esaslar DSİ’nin bağlı olduğu bakanlık tarafından çıkarılacak yönetmelikle düzenlenir.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Değiştirilen ve yürürlükten kaldırılan hükümler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30 –</w:t>
      </w:r>
      <w:r w:rsidRPr="00F84426">
        <w:rPr>
          <w:rFonts w:hAnsi="Times New Roman"/>
          <w:sz w:val="24"/>
          <w:szCs w:val="24"/>
        </w:rPr>
        <w:t xml:space="preserve"> (1) 4628 sayılı Kanunun başlığı “Enerji Piyasası Düzenleme Kurumunun Teşkilat ve Görevleri Hakkında Kanun” şeklinde değiştirilmiştir.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(2) 4628 sayılı Kanunun 1 inci maddesi başlığı ile birlikte aşağıdaki şekilde değiştirilmiştir.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“Amaç ve tanımlar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MADDE 1- Bu Kanunun amacı; Enerji Piyasası Düzenleme Kurumunun teşkilat, görev, yetki ve sorumluluğu ile personelinin özlük işlerine ilişkin esasları düzenlemektir.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Bu Kanunun uygulanmasında;</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a) Bakan: Enerji ve Tabii Kaynaklar Bakanını,</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b) Bakanlık: Enerji ve Tabii Kaynaklar Bakanlığını,</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c) Kurul: Enerji Piyasası Düzenleme Kurulunu,</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ç) Kurum: Enerji Piyasası Düzenleme Kurumunu,</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ifade eder.”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(3) 4628 sayılı Kanunun 9 uncu maddesi başlığıyla birlikte aşağıdaki şekilde değiştirilmiştir.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“Başkanlık, kadro, kurum personelinin statüsü, atanma usulü ve özlük hakları</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MADDE 9 – Başkanlık; Başkan, başkan yardımcıları ve hizmet birimlerinden oluşur. Başkana Kurum başkanlığına ilişkin görevlerinde yardımcı olmak üzere Kurul kararıyla iki başkan yardımcısı atanabilir. Başkan yardımcıları, Başkan tarafından verilen görev ve talimatların yerine getirilmesinden ve ilgili hizmet birimleri arasında koordinasyonun sağlanmasından sorumludur. Ayrıca Başkan tarafından, ekli (I) sayılı cetvelde yer alan kadro sayısını geçmemek üzere başkan danışmanı atanabilir.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Kurumun hizmet birimleri ile görev ve yetkileri şunlardır: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a) Elektrik Piyasası Dairesi Başkanlığı: Bu Kanun ve diğer kanunlarla Kuruma verilen elektrik piyasası ile ilgili düzenleme, rekabet şartlarını oluşturma, tüketici haklarının korunması ile tüketici şikâyetlerinin incelenmesi çalışmalarını yapmak, her türlü lisans, sertifika, izin ve belgelendirmeye ilişkin iş ve işlemleri yürütmek.</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 xml:space="preserve">b) Doğal Gaz Piyasası Dairesi Başkanlığı: Bu Kanun, 18/4/2001 tarihli ve 4646 sayılı Doğal Gaz Piyasası Kanunu ve diğer kanunlarla Kuruma verilen doğal gaz piyasası ile ilgili düzenleme, rekabet şartlarını oluşturma, tüketici haklarının korunması ile tüketici </w:t>
      </w:r>
      <w:r w:rsidRPr="00F84426">
        <w:rPr>
          <w:rFonts w:hAnsi="Times New Roman"/>
          <w:sz w:val="24"/>
          <w:szCs w:val="24"/>
        </w:rPr>
        <w:lastRenderedPageBreak/>
        <w:t>şikâyetlerinin incelenmesi çalışmalarını yapmak, her türlü lisans, sertifika, izin ve belgelendirmeye ilişkin iş ve işlemleri yürütmek.</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c) Petrol Piyasası Dairesi Başkanlığı: Bu Kanun, 4/12/2003 tarihli ve 5015 sayılı Petrol Piyasası Kanunu ve diğer kanunlarla Kuruma verilen petrol piyasası ile ilgili düzenleme, rekabet şartlarını oluşturma, tüketici haklarının korunması ile tüketici şikâyetlerinin incelenmesi çalışmalarını yapmak, her türlü lisans, sertifika, izin ve belgelendirmeye ilişkin iş ve işlemleri yürütmek, ulusal marker işlemlerini yürütmek.</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ç) Sıvılaştırılmış Petrol Gazları Piyasası Dairesi Başkanlığı: Bu Kanun, 2/3/2005 tarihli ve 5307 sayılı Sıvılaştırılmış Petrol Gazları (LPG) Piyasası Kanunu ve Elektrik Piyasası Kanununda Değişiklik Yapılmasına Dair Kanun ve diğer kanunlarla Kuruma verilen sıvılaştırılmış petrol gazları piyasası ile ilgili düzenleme, rekabet şartlarını oluşturma, tüketici haklarının korunması ile tüketici şikâyetlerinin incelenmesi çalışmalarını yapmak, her türlü lisans, sertifika, izin ve belgelendirmeye ilişkin iş ve işlemleri yürütmek.</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d) Tarifeler Dairesi Başkanlığı: Bu Kanun ve diğer kanunlarla Kuruma verilen tarife belirleme, elektrik ve doğal gaz tarifelerine esas yatırım planlarının onaylanması, yatırım tavanlarının belirlenmesi ve talep tahminlerinin onaylanması ile ilgili işleri yapmak.</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e) Denetim Dairesi Başkanlığı: Kurumun faaliyet gösterdiği piyasalarda ilgili kanunlar ve ikincil mevzuat uyarınca yapılması gereken inceleme ve denetimleri yapmak veya yaptırmak, gerektiğinde bu hususlarda yetkili kamu kurum ve kuruluşları ile iş birliği yapmak, piyasalarda görülen aksaklıklara ilişkin çözüm önerilerinde bulunmak.</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f) Kamulaştırma Dairesi Başkanlığı: Kurumun görev alanındaki piyasalarda bu Kanun ve diğer kanunlarda belirtilen Kurumun kamulaştırmaya ilişkin görevleriyle ilgili işleri yapmak veya yaptırmak.</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g) Hukuk Dairesi Başkanlığı: Kuruma ilişkin her türlü uyuşmazlığın takibi ve çözümlenmesi amacıyla Kurumu temsil etmek ve gerektiğinde yasal yollara başvurmak, hukuki konularda Başkana ve diğer hizmet birimlerine hukuki danışmanlık hizmeti vermek.</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ğ) Strateji Geliştirme Dairesi Başkanlığı: Kurumun strateji ve politikalarını belirlemek ve uygulamaları takip etmek, Kurumun uluslararası ilişkilerini yürütmek, sektörel gelişmeleri ve yönelimleri izlemek, piyasa verilerini derlemek, piyasa gelişim raporlarını hazırlamak, tüketici haklarına ilişkin işleri yapmak, 10/12/2003 tarihli ve 5018 sayılı Kamu Malî Yönetimi ve Kontrol Kanunu ve diğer mevzuatla strateji geliştirme ve mali hizmetler birimlerine verilen görevleri yapmak, bilgi işlem altyapısını sağlamak ve yürütmek.</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h) İnsan Kaynakları ve Destek Hizmetleri Dairesi Başkanlığı: Yönetimi geliştirme, işgücü planlaması, Kurum personelinin özlük işleri, mali ve sosyal hakları ile idari hizmetlere yönelik her türlü iş ve işlemleri yapmak.</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ı) Basın ve Halkla İlişkiler Müşavirliği: Kurumun faaliyet alanı ile ilgili konularda yazılı ve görsel basını takip ederek gerekli dokümantasyonu sağlamak, Kurumun basın ve yayın kuruluşları ile ilişkilerini planlamak ve kamuoyunda tanıtılmasına ilişkin yayın ve faaliyetleri yürütmek.</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i) Kurul Hizmetleri Müdürlüğü: Kurul ve Kurul üyelerinin sekretarya hizmetlerini yürütmek ve protokol işlerini düzenlemek.</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j) Başkanlık Özel Kalem Müdürlüğü: Başkanın sekretarya hizmetlerini yürütmek ve her türlü protokol işlerini düzenlemek.</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Hizmet birimlerinin faaliyet alanı, görev yetki ve sorumlulukları yukarıda belirtilen görev ve fonksiyonlara uygun olarak Kurumun teklifi ve Bakanlar Kurulu kararıyla yürürlüğe konulan yönetmelikle belirlenir.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Kurumda istihdam edilecek personele ilişkin kadro unvan ve sayıları ekli (I) sayılı cetvelde gösterilmiştir. Toplam kadro sayısını geçmemek üzere 190 sayılı Genel Kadro ve Usulü Hakkında Kanun Hükmünde Kararnamenin eki cetvellerde yer alan kadro unvanlarıyla sınırlı olmak kaydıyla unvan ve derece değişikliği yapma, yeni unvan ekleme ve boş kadroların iptali Kurul kararı ile yapılır.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Kurum hizmetlerinin gerektirdiği görevler, idari hizmet sözleşmesi ile sözleşmeli olarak istihdam edilen personel eliyle yürütülür. Kurum personeli bu Kanunla düzenlenen hususlar dışında 657 sayılı Devlet Memurları Kanununa tabidir.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Kurul üyeleri ve Kurum personelinin ayrıca 657 sayılı Devlet Memurları Kanununun 48 inci maddesinin (A) bendinin (1), (4), (5), (6) ve (7) numaralı alt bentlerinde belirtilen şartları taşımaları zorunludur.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lastRenderedPageBreak/>
        <w:t>Kuruma verilen görevlerin gerektirdiği asli görev ve hizmetler enerji uzmanı ve enerji uzman yardımcılarından oluşan meslek personeli ile ekli (I) sayılı cetvelde yer alan diğer kadrolarda görev yapan personel eliyle yürütülür. Enerji uzman yardımcılarının mesleğe alınmaları, yarışma sınavı, tez hazırlama ve yeterlilik sınavları ile enerji uzmanlığına atanmaları 657 sayılı Devlet Memurları Kanununun ek 41 inci maddesi hükümleri çerçevesinde Kurul tarafından çıkarılacak yönetmelikle belirlenir.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Kurul Başkanı ve Kurul üyeleri ile bu Kanuna ekli kadrolarda idari hizmet sözleşmesiyle istihdam edilen Kurum personeli, sosyal güvenlik açısından 31/5/2006 tarihli ve 5510 sayılı Sosyal Sigortalar ve Genel Sağlık Sigortası Kanununun 4 üncü maddesinin birinci fıkrasının (c) bendi kapsamında sigortalı sayılır. Kurumda, Kurul Başkanı ve Kurul üyesi ile bu Kanuna ekli kadrolarda idari hizmet sözleşmesiyle istihdam edilen personelin sosyal güvenlik hak ve yükümlülükleri 5510 sayılı Kanunun geçici 4 üncü maddesi hükmü saklı kalmak kaydıyla anılan kanun hükümlerine göre tespit olunur. 5510 sayılı Kanunun 4 üncü maddesinin birinci fıkrasının (c) bendi kapsamında sigortalı iken Kurul Başkanı ve üyeliklerine atananlardan bu görevleri sona erenler veya bu görevlerinden ayrılma isteğinde bulunanların bu görevlerde geçen hizmet süreleri kazanılmış hak aylık, derece ve kademelerinin tespitinde dikkate alınır. Bunlardan bu görevleri sırasında 5510 sayılı Kanunun geçici 4 üncü maddesi kapsamına girenlerin bu görevlerde geçen süreleri makam tazminatı ile temsil tazminatı ödenmesi gereken süre olarak değerlendirilir. Kamu kurum ve kuruluşlarında 5510 sayılı Kanunun 4 üncü maddesinin birinci fıkrasının (a) bendi kapsamında sigortalı iken Kurul Başkanı ve üyeliklerine atananların, önceki kurum ve kuruluşları ile ilişiklerinin kesilmesi kendilerine kıdem tazminatı veya iş sonu tazminatı ödenmesini gerektirmez. Bu durumda olanların kıdem tazminatı veya iş sonu tazminatı ödenmesi gereken hizmet süreleri, Kurul Başkanı ile Kurul üyeliği olarak geçen hizmet süreleri ile birleştirilir ve emeklilik ikramiyesi ödenecek süre olarak değerlendirilir.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Kurul Başkan ve üyeliklerine atananların Kurulda görev yaptıkları sürece önceki görevleri ile olan ilişkileri kesilir. Ancak, kamu görevlisi iken üyeliğe atananlar, memuriyete giriş şartlarını kaybetmemeleri kaydıyla, görev sürelerinin sona ermesi veya görevden ayrılma isteğinde bulunmaları ve otuz gün içinde eski kurumlarına başvurmaları durumunda atamaya yetkili makam tarafından bir ay içinde mükteseplerine uygun bir kadroya atanır. Atama gerçekleşinceye kadar, bunların almakta oldukları her türlü ödemelerin Kurul tarafından ödenmesine devam olunur. Bir kamu kurumunda çalışmayanlardan Kurul Başkan ve üyeliğine seçilip yukarıda belirtilen şekilde görevi sona erenlere herhangi bir görev veya işe başlayıncaya kadar, almakta oldukları her türlü ödemeler Kurum tarafından ödenmeye devam edilir ve bu şekilde üyeliği sona erenlere Kurum tarafından yapılacak ödeme iki yılı geçemez.</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Kurul Başkan ve üyeleri ile Kurum personeline 27/6/1989 tarihli ve 375 sayılı Kanun Hükmünde Kararnamenin ek 11 inci maddesi uyarınca belirlenmiş emsali personele mali ve sosyal haklar kapsamında yapılan ödemeler vergi ve diğer her türlü kanuni kesintiler dâhil aynı usul ve esaslar çerçevesinde ödenir.”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(4) 4628 sayılı Kanuna aşağıdaki geçici madde eklenmiştir.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“GEÇİCİ MADDE 19 – Mevcut hizmet birimi başkanları, bu Kanunla oluşturulan ilgili hizmet birimi başkanlıklarına; kadro unvanı değişmeyen personel ise ihdas edilen aynı unvanlı kadrolara halen bulundukları kadro dereceleriyle başka bir işleme gerek kalmaksızın atanmış sayılır.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Kadro ve görev unvanı değişen veya kaldırılan personel, bu maddenin yürürlüğe girdiği tarihten itibaren altı ay içinde durumlarına uygun kadrolara atanırlar. Atama işlemi yapılıncaya kadar Kurumca ihtiyaç duyulan işlerde görevlendirilebilirler. Bunlar, yeni bir kadroya atanıncaya kadar eski unvanlarına ait ödemeleri almaya devam ederler. Yeni bir kadroya atandıktan sonra ise eski kadrolarına ait almakta oldukları aylık net ücretin, atandıkları yeni kadrolarına ait net ücretten fazla olması hâlinde, aradaki fark atandıkları kadroda kaldıkları sürece ve yeni kadrolarının ücreti ile eşitleninceye kadar herhangi bir vergi ve kesintiye tabi tutulmaksızın her ay tazminat olarak ödenir. İsteğe bağlı olarak, atandıkları kadro unvanında herhangi bir değişiklik olanlarla başka kurumlara geçenlere fark tazminatı ödenmesine son verilir.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15/1/2012 tarihinde Kurum kadrolarında bulunan personel hakkında, emeklilik dâhil anılan tarihten önce yürürlükte bulunan mevzuat hükümlerinin 375 sayılı Kanun Hükmünde Kararnamenin geçici 10 uncu maddesi hükümleri de dikkate alınmak suretiyle uygulanmasına devam olunur.”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lastRenderedPageBreak/>
        <w:t>(5) 4628 sayılı Kanunun 2 nci, 3 üncü, 11 inci, 13 üncü, 14 üncü, 15 inci, ek 3 üncü, geçici 1 inci, geçici 2 nci, geçici 3 üncü, geçici 4 üncü, geçici 5 inci, geçici 6 ncı, geçici 7 nci, geçici 8 inci, geçici 9 uncu, geçici 10 uncu, geçici 11 inci, geçici 12 nci, geçici 13 üncü, geçici 14 üncü, geçici 15 inci, geçici 16 ncı, geçici 17 nci ve geçici 18 inci maddeleri yürürlükten kaldırılmıştır.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(6) 5346 sayılı Kanunun 6/C maddesinin dördüncü ve altıncı fıkraları ile geçici 4 üncü maddesi yürürlükten kaldırılmıştır.</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(7) 2/3/2005 tarihli ve 5307 sayılı Sıvılaştırılmış Petrol Gazları (LPG) Piyasası Kanunu ve Elektrik Piyasası Kanununda Değişiklik Yapılmasına Dair Kanunun geçici 6 ncı maddesinin birinci fıkrasının (b) bendi yürürlükten kaldırılmıştır.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Atıflar ve yönetmelikler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31 –</w:t>
      </w:r>
      <w:r w:rsidRPr="00F84426">
        <w:rPr>
          <w:rFonts w:hAnsi="Times New Roman"/>
          <w:sz w:val="24"/>
          <w:szCs w:val="24"/>
        </w:rPr>
        <w:t xml:space="preserve"> (1) Diğer mevzuatta, 4628 sayılı Kanunun bu Kanunla yürürlükten kaldırılan maddelerine yapılan atıflar, bu Kanunun ilgili hükümlerine yapılmış sayılır.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(2) Bu Kanun kapsamında düzenlenmesi gereken ve süre belirtilmeyen yönetmelikler, bu Kanunun yürürlüğe girdiği tarihten itibaren altı ay içinde çıkarılır. Bu yönetmelikler yürürlüğe girinceye kadar mevcut yönetmelik, tebliğ, Kurul kararı gibi bütün genel düzenleyici işlemlerin bu Kanuna aykırı olmayan hükümlerinin uygulanmasına devam olunur.</w:t>
      </w:r>
    </w:p>
    <w:p w:rsidR="004F069B" w:rsidRDefault="004F069B" w:rsidP="00F84426">
      <w:pPr>
        <w:pStyle w:val="2-OrtaBaslk"/>
        <w:spacing w:line="240" w:lineRule="exact"/>
        <w:rPr>
          <w:rFonts w:hAnsi="Times New Roman"/>
          <w:sz w:val="24"/>
          <w:szCs w:val="24"/>
        </w:rPr>
      </w:pPr>
    </w:p>
    <w:p w:rsidR="00F84426" w:rsidRPr="00F84426" w:rsidRDefault="00F84426" w:rsidP="00F84426">
      <w:pPr>
        <w:pStyle w:val="2-OrtaBaslk"/>
        <w:spacing w:line="240" w:lineRule="exact"/>
        <w:rPr>
          <w:rFonts w:hAnsi="Times New Roman"/>
          <w:sz w:val="24"/>
          <w:szCs w:val="24"/>
        </w:rPr>
      </w:pPr>
      <w:r w:rsidRPr="00F84426">
        <w:rPr>
          <w:rFonts w:hAnsi="Times New Roman"/>
          <w:sz w:val="24"/>
          <w:szCs w:val="24"/>
        </w:rPr>
        <w:t>ALTINCI BÖLÜM</w:t>
      </w:r>
    </w:p>
    <w:p w:rsidR="00F84426" w:rsidRDefault="00F84426" w:rsidP="00F84426">
      <w:pPr>
        <w:pStyle w:val="2-OrtaBaslk"/>
        <w:spacing w:line="240" w:lineRule="exact"/>
        <w:rPr>
          <w:rFonts w:hAnsi="Times New Roman"/>
          <w:sz w:val="24"/>
          <w:szCs w:val="24"/>
        </w:rPr>
      </w:pPr>
      <w:r w:rsidRPr="00F84426">
        <w:rPr>
          <w:rFonts w:hAnsi="Times New Roman"/>
          <w:sz w:val="24"/>
          <w:szCs w:val="24"/>
        </w:rPr>
        <w:t>Geçici ve Son Hükümler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Ulusal tarife uygulaması</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GEÇİCİ MADDE 1 –</w:t>
      </w:r>
      <w:r w:rsidRPr="00F84426">
        <w:rPr>
          <w:rFonts w:hAnsi="Times New Roman"/>
          <w:sz w:val="24"/>
          <w:szCs w:val="24"/>
        </w:rPr>
        <w:t xml:space="preserve"> (1) Düzenlemeye tabi tarifeler üzerinden elektrik enerjisi satın alan tüketicileri, dağıtım bölgeleri arası maliyet farklılıkları nedeniyle var olan fiyat farklılıklarından kısmen veya tamamen koruyacak şekilde tesis edilmiş ve uygulamaya ilişkin hususları Kurum tarafından hazırlanan tebliğ ile düzenlenmiş fiyat eşitleme mekanizması, 31/12/2015 tarihine kadar uygulanır. Tüm kamu ve özel dağıtım şirketleri ile görevli tedarik şirketleri fiyat eşitleme mekanizması içerisinde yer alır.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(2) 31/12/2015 tarihine kadar ulusal tarife uygulamasının gerekleri esas alınır ve ulusal tarifede çapraz sübvansiyon uygulanır. Ulusal tarife, Kurumca hazırlanır ve Kurul onayıyla yürürlüğe girer.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(3) 31/12/2015 tarihine kadar tüm hesaplar ilgili mevzuata göre ayrıştırılarak tutulur.</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(4) Bu madde kapsamındaki sürelerin beş yıla kadar uzatılmasına Bakanlar Kurulu yetkilidir.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Yap-işlet-devret sözleşmesi</w:t>
      </w:r>
    </w:p>
    <w:p w:rsid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GEÇİCİ MADDE 2 –</w:t>
      </w:r>
      <w:r w:rsidRPr="00F84426">
        <w:rPr>
          <w:rFonts w:hAnsi="Times New Roman"/>
          <w:sz w:val="24"/>
          <w:szCs w:val="24"/>
        </w:rPr>
        <w:t xml:space="preserve"> (1) 3096 sayılı Kanun hükümlerine göre Bakanlık ile yap-işlet-devret sözleşmesi yapmış olan fakat işletmeye girmeden sözleşmelerini sonlandırmış veya sonlandıracak şirketlerin, bu Kanun kapsamında lisans alarak faaliyetlerini sürdürmelerini teminen, sözleşme kapsamında yap-işlet-devret tesislerinin kurulması için lehlerine irtifak hakkı tesis edilmiş olan Hazine taşınmazları, üzerindeki tesislerin değeri dikkate alınmaksızın, rayiç bedeli üzerinden Maliye Bakanlığınca bu şirketlere doğrudan satılabilir.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Vergi düzenlemeleri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GEÇİCİ MADDE 3 –</w:t>
      </w:r>
      <w:r w:rsidRPr="00F84426">
        <w:rPr>
          <w:rFonts w:hAnsi="Times New Roman"/>
          <w:sz w:val="24"/>
          <w:szCs w:val="24"/>
        </w:rPr>
        <w:t xml:space="preserve"> (1) Elektrik dağıtım şirketleri ile elektrik üretim tesis ve/veya şirketlerinin özelleştirilmesi çalışmaları kapsamında; 31/12/2023 tarihine kadar yapılacak devir, birleşme, bölünme, kısmi bölünme işlemleriyle ilgili olarak ortaya çıkan kazançlar, kurumlar vergisinden müstesnadır. Bu madde kapsamında yapılacak işlemler nedeniyle zarar oluşması hâlinde, bu zarar kurum kazancının tespitinde dikkate alınmaz. Yapılan bu bölünme işlemleri 13/6/2006 tarihli ve 5520 sayılı Kurumlar Vergisi Kanunu kapsamında yapılan bölünme işlemi olarak kabul edilir.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lastRenderedPageBreak/>
        <w:t>(2) Bu madde kapsamında yapılacak teslim ve hizmetler katma değer vergisinden müstesnadır. Söz konusu teslim ve hizmet ifalarıyla ilgili olarak yüklenilen vergiler, vergiye tabi işlemler nedeniyle hesaplanan katma değer vergisinden indirilir. İndirim yoluyla giderilemeyen katma değer vergisi iade edilmez. Bu madde kapsamına giren işlemlerde, 6102 sayılı Kanunun ilgili hükümleri uygulanmaz.</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(3) Dağıtım ve perakende satış faaliyetlerinin ayrıştırılması işlemleri, bu Kanuna istinaden belirlenen usul ve esaslar dâhilinde, kayıtlı değerler üzerinden yapılması şartıyla, 5520 sayılı Kanun kapsamında yapılan bölünme işlemi sayılır.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Arz güvenliğinin sağlanmasına yönelik düzenlemeler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GEÇİCİ MADDE 4 –</w:t>
      </w:r>
      <w:r w:rsidRPr="00F84426">
        <w:rPr>
          <w:rFonts w:hAnsi="Times New Roman"/>
          <w:sz w:val="24"/>
          <w:szCs w:val="24"/>
        </w:rPr>
        <w:t xml:space="preserve"> (1) Kısa dönemde gerekli arz kapasitesinin yeterli bir yedekle oluşturulması amacıyla, 31/12/2015 tarihine kadar ilk defa işletmeye girecek üretim lisansı sahibi tüzel kişilere, aşağıdaki teşvikler sağlanır. Bu sürenin beş yıla kadar uzatılmasına Bakanlar Kurulu yetkilidir.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a) Üretim tesislerinin, işletmeye giriş tarihlerinden itibaren beş yıl süreyle iletim sistemi sistem kullanım bedellerinden yüzde elli indirim yapılır.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b) Üretim tesislerinin yatırım döneminde, üretim tesisleriyle ilgili yapılan işlemler harçtan ve düzenlenen kâğıtlar damga vergisinden müstesnadır.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(2) Orman vasıflı olan veya Hazinenin özel mülkiyetinde ya da Devletin hüküm ve tasarrufu altında bulunan taşınmazlardan; 5346 sayılı Kanun kapsamındaki yenilenebilir enerji kaynaklarına dayalı elektrik üretim tesisleri ile Bakanlık tarafından düzenlenen bir maden işletme ruhsatı ve izni kapsamında, 4/6/1985 tarihli ve 3213 sayılı Maden Kanununun 2 nci maddesinin IV. Grup (b) bendinde yer alan madenlerin girdi olarak kullanıldığı elektrik üretim tesislerinde; tesis, ulaşım yolları ve şebeke bağlantı noktasına kadar ki enerji nakil hattı için kullanılacak olanlar hakkında Orman ve Su İşleri Bakanlığı veya Maliye Bakanlığı tarafından bedeli karşılığında izin verilir, kiralama yapılır, irtifak hakkı tesis edilir veya kullanma izni verilir.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(3) İkinci fıkrada belirtilen amaçlarda kullanılacak olan taşınmazların 25/2/1998 tarihli ve 4342 sayılı Mera Kanunu kapsamında bulunan mera, yaylak, kışlak ile kamuya ait otlak ve çayır olması hâlinde, 4342 sayılı Kanun hükümleri uyarınca bu taşınmazlar, tahsis amacı değiştirilerek Hazine adına tescil edilir. Bu taşınmazlara ilişkin olarak, Maliye Bakanlığı tarafından bedeli karşılığında kiralama yapılır veya irtifak hakkı tesis edilir.</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(4) Bu Kanunun yayımı tarihi itibarıyla işletmede olanlar dâhil 31/12/2020 tarihine kadar işletmeye girecek olan 5346 sayılı Kanun kapsamındaki yenilenebilir enerji kaynaklarına dayalı elektrik üretim tesisleri ile bu Kanunun yayımı tarihinden itibaren 31/12/2020 tarihine kadar işletmeye girecek olan Bakanlık tarafından düzenlenen bir maden işletme ruhsatı ve izni kapsamında 3213 sayılı Kanunun 2 nci maddesinin IV. Grup (b) bendinde yer alan madenlerin girdi olarak kullanıldığı elektrik üretim tesislerinden, ulaşım yollarından ve lisanslarında belirtilen sisteme bağlantı noktasına kadarki TEİAŞ ve dağıtım şirketlerine devredilecek olanlar da dâhil enerji nakil hatlarından, ilgili kurum tarafından verilmiş izin tarihinden itibaren yatırım ve işletme dönemlerinin ilk on yılında izin, kira, irtifak hakkı ve kullanma izni bedellerine yüzde seksen beş indirim uygulanır. Bunlardan Orman Köylüleri Kalkındırma Geliri ile Ağaçlandırma ve Erozyon Kontrolü Geliri alınmaz. Bu Kanunun yayımı tarihinden önce kamu kurum veya kuruluşları tarafından elektrik üretim tesisi yapılmak amacıyla ihalesi yapılan ya da sözleşmeye bağlanan maden sahalarında kurulmuş ve kurulacak tesisler bu fıkrada yer alan indirim ve istisnalardan faydalanamaz. Bu fıkra kapsamındaki sürenin beş yıla kadar uzatılmasına Bakanlar Kurulu yetkilidir.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Elektrik Enerjisi Fonu</w:t>
      </w:r>
    </w:p>
    <w:p w:rsid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GEÇİCİ MADDE 5 –</w:t>
      </w:r>
      <w:r w:rsidRPr="00F84426">
        <w:rPr>
          <w:rFonts w:hAnsi="Times New Roman"/>
          <w:sz w:val="24"/>
          <w:szCs w:val="24"/>
        </w:rPr>
        <w:t xml:space="preserve"> (1) 3096 sayılı Kanun çerçevesinde gerçekleştirilmiş olan projeler kapsamında ilgili şirketlerle mülga Elektrik Enerjisi Fonu arasında imzalanan Fon Anlaşmaları gereğince, Fon tarafından sağlanan ve sağlanacak olan ve şirketlerin satış tarifelerine yansıtılmak suretiyle, şirketlere ilave kaynak sağlanarak, Fona geri ödenmesi öngörülen kredilerin geri ödenmesinde faiz uygulanmaz.</w:t>
      </w:r>
    </w:p>
    <w:p w:rsidR="004F069B" w:rsidRDefault="004F069B" w:rsidP="004F069B">
      <w:pPr>
        <w:rPr>
          <w:lang w:eastAsia="en-US"/>
        </w:rPr>
      </w:pP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Genel aydınlatma</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GEÇİCİ MADDE 6 –</w:t>
      </w:r>
      <w:r w:rsidRPr="00F84426">
        <w:rPr>
          <w:rFonts w:hAnsi="Times New Roman"/>
          <w:sz w:val="24"/>
          <w:szCs w:val="24"/>
        </w:rPr>
        <w:t xml:space="preserve"> (1) 31/12/2015 tarihine kadar, genel aydınlatma kapsamında aydınlatılan yerlerde gerçekleşen aydınlatma giderleri Bakanlık bütçesine konulacak ödenekten ve ilgili belediyeler ile il özel idarelerinin genel bütçe vergi gelirleri payından karşılanır. Bakanlar Kurulu bu süreyi iki yıla kadar uzatmaya yetkilidir. Belediyelerin genel bütçe vergi gelirleri payından yapılacak kesinti, büyükşehir belediyeleri ve mücavir alanlarındaki belediyelerde aydınlatma giderlerinin yüzde onu, diğer belediyelerde yüzde beşi olarak uygulanır. Bu sınırlar dışında ise aydınlatma giderlerinin yüzde onu ilgili il özel idaresi payından kesinti yapılmak suretiyle karşılanır. Bakanlar Kurulu bu fıkra kapsamındaki oranları iki katına kadar artırmaya yetkilidir.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(2) Bakanlığın belirleyeceği temsilcinin başkanlığında dağıtım şirketi, ilgili belediye ve/veya il özel idaresi temsilcilerinden oluşan aydınlatma komisyonunun genel aydınlatma kararı vereceği bölgelere ilişkin gerekli yatırımlar, dağıtım şirketince yapılır.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(3) Güvenlik amacıyla yapılan sınır aydınlatmalarına ait tüketim ve yatırım giderleri, İçişleri Bakanlığı bütçesine konulacak ödenekten, toplumun ibadetine açılmış ve ücretsiz girilen ibadethanelere ilişkin aydınlatma giderleri ise Diyanet İşleri Başkanlığı bütçesine konulacak ödenekten karşılanır.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(4) TEDAŞ, belirli dönemler itibarıyla dağıtım şirketleri tarafından gönderilen faturalardaki tüketim miktarı ve bedellerinin gerçek durumu gösterip göstermediğine ilişkin olarak dağıtım şirketleri nezdinde gerekli denetimleri yapar. Yapılan denetimler sonucunda dağıtım şirketine fazla ödeme yapıldığının tespit edilmesi hâlinde, fazla yapılan ödeme tutarının, ödemenin yapıldığı tarih ile geri alındığı tarih arasında geçen süreye 21/7/1953 tarihli ve 6183 sayılı Amme Alacaklarının Tahsil Usulü Hakkında Kanunun 51 inci maddesine göre belirlenen gecikme zammı oranı dikkate alınarak hesaplanan faiz ile birlikte bir ay içinde ödenmesi ilgili dağıtım şirketinden istenir. Bu süre içerisinde ödeme yapılmaması hâlinde söz konusu ödeme tutarı dağıtım şirketinin cari dönem alacaklarından mahsup edilir. Bu suretle de tahsil edilemeyen alacaklar Bakanlığın bildirimi üzerine vergi daireleri tarafından 6183 sayılı Kanun hükümlerine göre takip ve tahsil edilir. Fazla ödemeler nedeniyle yapılan tahsilatların yüzde sekseni genel bütçeye gelir kaydedilir, geriye kalan yüzde yirmilik kısmı ise ilgili mahalli idarelere aktarılır. Bu fıkranın uygulanmasına ilişkin tereddütleri gidermeye ve gerektiğinde usul ve esas belirlemeye Maliye Bakanlığının uygun görüşü üzerine Bakanlık yetkilidir.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(5) Bakanlık birinci fıkra kapsamındaki ödemelere ilişkin gerekli düzenlemeleri bu Kanunun yürürlüğe girdiği tarihten itibaren üç ay içerisinde yapar. Bu süre zarfında, genel aydınlatma tüketim giderlerinin ödenmesine ilişkin iş ve işlemler, 4628 sayılı Kanunun bu Kanunla mülga geçici 17 nci maddesine ve diğer ilgili mevzuat hükümlerine göre Hazine Müsteşarlığı tarafından yürütülür. 4628 sayılı Kanunun bu Kanunla mülga geçici 17 nci maddesi uyarınca Hazine Müsteşarlığı bütçesinden yapılan ödemelere ilişkin denetim, takip ve tahsilat işlemleri dördüncü fıkra kapsamında yapılır.</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(6) Aydınlatmayla ilgili ölçüme ilişkin teknik esaslar ile ödemeye, kesinti yapılmasına, uygulamaya ve denetime ilişkin usul ve esaslar Bakanlık tarafından yürürlüğe konulan yönetmelikle düzenlenir.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Otoprodüktör lisansının üretim lisansına dönüştürülmesi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GEÇİCİ MADDE 7 –</w:t>
      </w:r>
      <w:r w:rsidRPr="00F84426">
        <w:rPr>
          <w:rFonts w:hAnsi="Times New Roman"/>
          <w:sz w:val="24"/>
          <w:szCs w:val="24"/>
        </w:rPr>
        <w:t xml:space="preserve"> (1) Otoprodüktör lisansı sahibi tüzel kişilere, mevcut lisanslarındaki hakları korunarak bu Kanunun yayımı tarihinden itibaren altı ay içerisinde resen ve lisans alma bedeli alınmaksızın üretim lisansı verilir. Bu Kanunun yürürlüğe girdiği tarihten sonra Kuruma otoprodüktör lisansı başvurusunda bulunulamaz; yapılmış başvurular üretim lisansı kapsamında değerlendirilir.</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(2) Bu Kanunun yürürlüğe girdiği tarihten önce özelleştirilen kuruluşlar tarafından işletilmekte olan tesisler için, 4628 sayılı Kanun hükümlerine göre verilen otoprodüktör lisansları üretim lisansına dönüştürülür ve satış/işletme hakkı devir sözleşmelerinde belirlenen hususlar üretim lisansına dercedilir. Bu kapsamdaki lisans sahipleri, bir takvim yılı içinde elektrik enerjisi üretim miktarının en fazla yüzde yirmisini piyasada satabilir. Arz güvenliği açısından ihtiyaç duyulacak hâllere münhasır olmak üzere, Kurul bu oranı artırabilir.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Üretim tesislerinin çevre mevzuatıyla uyumlu hâle getirilmesi</w:t>
      </w:r>
    </w:p>
    <w:p w:rsid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GEÇİCİ MADDE 8 –</w:t>
      </w:r>
      <w:r w:rsidRPr="00F84426">
        <w:rPr>
          <w:rFonts w:hAnsi="Times New Roman"/>
          <w:sz w:val="24"/>
          <w:szCs w:val="24"/>
        </w:rPr>
        <w:t xml:space="preserve"> (1) EÜAŞ veya bağlı ortaklık, iştirak, işletme ve işletme birimleri ile varlıklarına ve 4046 sayılı Kanun kapsamında oluşturulacak kamu üretim şirketlerine, bunların özelleştirilmeleri hâlinde de geçerli olmak üzere, çevre mevzuatına uyumuna yönelik yatırımların gerçekleştirilmesi ve çevre mevzuatı açısından gerekli izinlerin tamamlanması amacıyla 31/12/2018 tarihine kadar süre tanınır. Bu sürenin üç yıla kadar uzatılmasına Bakanlar Kurulu yetkilidir. Bu süre zarfında ve önceki dönemlere ilişkin olarak bu gerekçeyle, EÜAŞ veya bağlı ortaklık, iştirak, işletme ve işletme birimleri ile varlıklarında ve 4046 sayılı Kanun kapsamında oluşturulacak kamu üretim şirketlerinde, bunların özelleştirilmeleri hâlinde de geçerli olmak üzere, elektrik üretim faaliyeti durdurulamaz, idari para cezası uygulanmaz.</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İşletmeye geçmemiş ya da geçememiş lisanslara yönelik işlemler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GEÇİCİ MADDE 9 –</w:t>
      </w:r>
      <w:r w:rsidRPr="00F84426">
        <w:rPr>
          <w:rFonts w:hAnsi="Times New Roman"/>
          <w:sz w:val="24"/>
          <w:szCs w:val="24"/>
        </w:rPr>
        <w:t xml:space="preserve"> (1) Üretim lisansına dercedilen inşaat öncesi süre içerisinde, üretim tesisinin inşaatına başlanması için yerine getirilmesi gereken yükümlülüklerini ikmal edememiş tüzel kişilere, varsa kalan inşaat öncesi sürelerine ek olarak; yoksa sadece altı ay süre verilir. Mücbir sebepler dışında bu süre içerisinde de yükümlülüklerini ikmal edemeyen tüzel kişilerin lisansları iptal edilir.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(2) Kamu kuruluşlarından elektrik üretim tesisi kurmak üzere redevans usulüyle alınmış kömür sahası için verilmiş lisanslar ile lisansa dercedilmişinşaat öncesi süre içerisinde yapılması gereken kamulaştırma ve demiryolu rölekasyon işlemleri bu süre içerisinde tamamlanamayacağı Kuruma gerekçeleriyle belgelendirilen ve bu gerekçeleri Kurul tarafından kabul edilen lisanslar için birinci fıkra hükmü uygulanmaz.</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(3) Mevcut üretim veya otoprodüktör lisanslarını ya da lisans başvurularını sonlandırmak isteyen tüzel kişilerin bu Kanunun yürürlüğe girdiği tarihi takip eden bir ay içerisinde Kuruma başvurmaları hâlinde lisansları veya başvuruları sonlandırılarak teminatları iade edilir.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Mevcut lisans başvurularının önlisansa dönüştürülmesi</w:t>
      </w:r>
    </w:p>
    <w:p w:rsid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GEÇİCİ MADDE 10 –</w:t>
      </w:r>
      <w:r w:rsidRPr="00F84426">
        <w:rPr>
          <w:rFonts w:hAnsi="Times New Roman"/>
          <w:sz w:val="24"/>
          <w:szCs w:val="24"/>
        </w:rPr>
        <w:t xml:space="preserve"> (1) Bu Kanunun yürürlüğe girdiği tarih itibarıyla Kurumca henüz sonuçlandırılmamış üretim lisansı başvuruları, önlisans başvurusu olarak değerlendirilir ve sonuçlandırılır.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Tedarik lisansı verilmesi</w:t>
      </w:r>
    </w:p>
    <w:p w:rsid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GEÇİCİ MADDE 11 –</w:t>
      </w:r>
      <w:r w:rsidRPr="00F84426">
        <w:rPr>
          <w:rFonts w:hAnsi="Times New Roman"/>
          <w:sz w:val="24"/>
          <w:szCs w:val="24"/>
        </w:rPr>
        <w:t>(1) Toptan satış ve perakende satış lisansı sahibi tüzel kişilere, mevcut lisanslarındaki hakları korunarak resen ve bedel alınmaksızın tedarik lisansı verilir.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Mevcut sözleşmeler kapsamındaki üretim tesisleri ile projelere lisans verilmesi</w:t>
      </w:r>
    </w:p>
    <w:p w:rsid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GEÇİCİ MADDE 12 –</w:t>
      </w:r>
      <w:r w:rsidRPr="00F84426">
        <w:rPr>
          <w:rFonts w:hAnsi="Times New Roman"/>
          <w:sz w:val="24"/>
          <w:szCs w:val="24"/>
        </w:rPr>
        <w:t>(1) Mevcut sözleşmeler kapsamındaki üretim tesisleri ile projelere, mevcut sözleşmelerindeki hak ve yükümlülüklerle ve sözleşme süresi ile sınırlı olmak kaydıyla, bu Kanunun yürürlük tarihinden itibaren bir yıl içerisinde ilgili mevzuat kapsamında resen lisans verilir.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Hazine yatırım garantisi</w:t>
      </w:r>
    </w:p>
    <w:p w:rsid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GEÇİCİ MADDE 13 –</w:t>
      </w:r>
      <w:r w:rsidRPr="00F84426">
        <w:rPr>
          <w:rFonts w:hAnsi="Times New Roman"/>
          <w:sz w:val="24"/>
          <w:szCs w:val="24"/>
        </w:rPr>
        <w:t xml:space="preserve"> (1) 3096 sayılı Kanun, 3996 sayılı Kanun ve 4283 sayılı Kanun hükümleri çerçevesinde elektrik üretimi, iletimi, dağıtımı ve ticareti amacıyla gerçekleştirilen yatırımlara Hazine yatırım garantisi verilmez.</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İnşaatına başlanmış olan tesislere yeni lisans verilmesi</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lastRenderedPageBreak/>
        <w:t>GEÇİCİ MADDE 14 –</w:t>
      </w:r>
      <w:r w:rsidRPr="00F84426">
        <w:rPr>
          <w:rFonts w:hAnsi="Times New Roman"/>
          <w:sz w:val="24"/>
          <w:szCs w:val="24"/>
        </w:rPr>
        <w:t xml:space="preserve"> (1) Bu Kanunun yürürlüğe girdiği tarihten önce geçerli bir üretim lisansına dayalı olarak santral inşaatına başlamış ancak lisansı herhangi bir sebeple iptal edilmiş veya durdurulmuş olan lisans sahiplerine; Bakanlıkça üretim tesisi yatırımının geri dönülemez bir noktaya geldiğinin tespit edilmesi ve kamu yararı görülmesi şartıyla, bu maddenin yürürlüğe girdiği tarihten itibaren bir yıl içerisinde Kuruma başvurulması hâlinde Kurum tarafından lisans verilir. Bu fıkra hidroelektrik üretim tesislerini kapsamaz.</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(2) Başvuru sahipleri, birinci fıkra kapsamında üretim faaliyeti için alınması gerekli ruhsat ve izin gibi diğer işlemler, lisans alma tarihinden itibaren iki yıl içerisinde tamamlanıncaya kadar, faaliyetlerine devam ederler. Bu süre içerisinde gerekli izinleri alamayanların faaliyetleri, bu izinler tamamlanıncaya kadar durdurulur.</w:t>
      </w:r>
    </w:p>
    <w:p w:rsidR="00F84426" w:rsidRP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(3) Bu Kanunun yayımı tarihinden önce birinci fıkra kapsamındaki üretim tesislerinin kullanımı amacıyla tarım dışı amaçlı kullanıma açılmış bulunan arazilerin tarımsal bütünlüğü bozmuyor ise istenilen amaçla kullanımını teminen bu Kanunun yayımı tarihinden itibaren bir yıl içerisinde Gıda, Tarım ve Hayvancılık Bakanlığına başvurulması, hazırlanacak toprak koruma projesine uyulması ve tarım dışı kullanılan tarım arazilerinin her metrekaresi için yedi Türk Lirası ödenmesi şartıyla izin verilir. Tarım arazisi vasfından çıkarılan arazilerin, ilgili kuruluşlarca başvuru sahibinin isteği doğrultusunda vasfı değiştirilir.</w:t>
      </w:r>
    </w:p>
    <w:p w:rsidR="00F84426" w:rsidRDefault="00F84426" w:rsidP="00F84426">
      <w:pPr>
        <w:pStyle w:val="3-NormalYaz"/>
        <w:spacing w:line="240" w:lineRule="exact"/>
        <w:ind w:firstLine="566"/>
        <w:rPr>
          <w:rFonts w:hAnsi="Times New Roman"/>
          <w:sz w:val="24"/>
          <w:szCs w:val="24"/>
        </w:rPr>
      </w:pPr>
      <w:r w:rsidRPr="00F84426">
        <w:rPr>
          <w:rFonts w:hAnsi="Times New Roman"/>
          <w:sz w:val="24"/>
          <w:szCs w:val="24"/>
        </w:rPr>
        <w:t>(4) Bu maddenin uygulanmasına ilişkin usul ve esaslar Kurum tarafından çıkarılacak yönetmelikle düzenlenir.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Atıl hidroelektrik santralleri</w:t>
      </w:r>
    </w:p>
    <w:p w:rsid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GEÇİCİ MADDE 15 –</w:t>
      </w:r>
      <w:r w:rsidRPr="00F84426">
        <w:rPr>
          <w:rFonts w:hAnsi="Times New Roman"/>
          <w:sz w:val="24"/>
          <w:szCs w:val="24"/>
        </w:rPr>
        <w:t xml:space="preserve"> (1) 4628 sayılı Kanunun yürürlüğe girdiği tarihten önce elektrik üretim faaliyetinde bulunmuş, ancak anılan Kanunun yürürlük tarihinden sonra çeşitli sebeplerle üretim faaliyetinde bulunamamış veya dağıtım sistemine bağlanamamış hidroelektrik santrallerinin hak sahipleriyle, bu Kanunun yürürlük tarihini takip eden altı ay içerisinde başvurmaları ve mevcut projelerle çakışmaması hâlinde, DSİ tarafından ilana çıkılmaksızın 1 kuruş/kilovatsaat bedelle ilgili yönetmelik çerçevesinde su kullanım hakkı anlaşması imzalanır.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Devam eden iş ve işlemler</w:t>
      </w:r>
    </w:p>
    <w:p w:rsid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GEÇİCİ MADDE 16 –</w:t>
      </w:r>
      <w:r w:rsidRPr="00F84426">
        <w:rPr>
          <w:rFonts w:hAnsi="Times New Roman"/>
          <w:sz w:val="24"/>
          <w:szCs w:val="24"/>
        </w:rPr>
        <w:t xml:space="preserve"> (1) Bu Kanunun yürürlüğe girdiği tarihten önce Kurul tarafından kamulaştırma kararı veya 2942 sayılı Kanunun 30 uncu maddesine göre devir kararı alınmış olan elektrik üretim ve dağıtım tesisleri için gerekli olan taşınmazların kamulaştırılması ve devir işlemleri Kurum tarafından sonuçlandırılır.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Yürürlük</w:t>
      </w:r>
    </w:p>
    <w:p w:rsid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32 –</w:t>
      </w:r>
      <w:r w:rsidRPr="00F84426">
        <w:rPr>
          <w:rFonts w:hAnsi="Times New Roman"/>
          <w:sz w:val="24"/>
          <w:szCs w:val="24"/>
        </w:rPr>
        <w:t xml:space="preserve"> (1) Bu Kanun yayımı tarihinde yürürlüğe girer.</w:t>
      </w:r>
    </w:p>
    <w:p w:rsidR="004F069B" w:rsidRPr="004F069B" w:rsidRDefault="004F069B" w:rsidP="004F069B">
      <w:pPr>
        <w:rPr>
          <w:lang w:eastAsia="en-US"/>
        </w:rPr>
      </w:pPr>
    </w:p>
    <w:p w:rsidR="00F84426" w:rsidRPr="00F84426" w:rsidRDefault="00F84426" w:rsidP="00F84426">
      <w:pPr>
        <w:pStyle w:val="3-NormalYaz"/>
        <w:spacing w:line="240" w:lineRule="exact"/>
        <w:ind w:firstLine="566"/>
        <w:rPr>
          <w:rFonts w:hAnsi="Times New Roman"/>
          <w:b/>
          <w:sz w:val="24"/>
          <w:szCs w:val="24"/>
        </w:rPr>
      </w:pPr>
      <w:r w:rsidRPr="00F84426">
        <w:rPr>
          <w:rFonts w:hAnsi="Times New Roman"/>
          <w:b/>
          <w:sz w:val="24"/>
          <w:szCs w:val="24"/>
        </w:rPr>
        <w:t>Yürütme</w:t>
      </w:r>
    </w:p>
    <w:p w:rsidR="00F84426" w:rsidRDefault="00F84426" w:rsidP="00F84426">
      <w:pPr>
        <w:pStyle w:val="3-NormalYaz"/>
        <w:spacing w:line="240" w:lineRule="exact"/>
        <w:ind w:firstLine="566"/>
        <w:rPr>
          <w:rFonts w:hAnsi="Times New Roman"/>
          <w:sz w:val="24"/>
          <w:szCs w:val="24"/>
        </w:rPr>
      </w:pPr>
      <w:r w:rsidRPr="00F84426">
        <w:rPr>
          <w:rFonts w:hAnsi="Times New Roman"/>
          <w:b/>
          <w:sz w:val="24"/>
          <w:szCs w:val="24"/>
        </w:rPr>
        <w:t>MADDE 33 –</w:t>
      </w:r>
      <w:r w:rsidRPr="00F84426">
        <w:rPr>
          <w:rFonts w:hAnsi="Times New Roman"/>
          <w:sz w:val="24"/>
          <w:szCs w:val="24"/>
        </w:rPr>
        <w:t xml:space="preserve"> (1) Bu Kanun hükümlerini Bakanlar Kurulu yürütür.</w:t>
      </w:r>
    </w:p>
    <w:p w:rsidR="00D5453F" w:rsidRDefault="00D5453F" w:rsidP="00D5453F">
      <w:pPr>
        <w:rPr>
          <w:lang w:eastAsia="en-US"/>
        </w:rPr>
      </w:pPr>
    </w:p>
    <w:p w:rsidR="00D5453F" w:rsidRDefault="00D5453F" w:rsidP="00D5453F">
      <w:pPr>
        <w:rPr>
          <w:lang w:eastAsia="en-US"/>
        </w:rPr>
      </w:pPr>
    </w:p>
    <w:p w:rsidR="00D5453F" w:rsidRDefault="00D5453F" w:rsidP="00D5453F">
      <w:pPr>
        <w:rPr>
          <w:lang w:eastAsia="en-US"/>
        </w:rPr>
      </w:pPr>
    </w:p>
    <w:p w:rsidR="00D5453F" w:rsidRDefault="00D5453F" w:rsidP="00D5453F">
      <w:pPr>
        <w:rPr>
          <w:lang w:eastAsia="en-US"/>
        </w:rPr>
      </w:pPr>
    </w:p>
    <w:p w:rsidR="00D5453F" w:rsidRDefault="00D5453F" w:rsidP="00D5453F">
      <w:pPr>
        <w:rPr>
          <w:lang w:eastAsia="en-US"/>
        </w:rPr>
      </w:pPr>
    </w:p>
    <w:p w:rsidR="00D5453F" w:rsidRDefault="00D5453F" w:rsidP="00D5453F">
      <w:pPr>
        <w:rPr>
          <w:lang w:eastAsia="en-US"/>
        </w:rPr>
      </w:pPr>
    </w:p>
    <w:p w:rsidR="00D5453F" w:rsidRDefault="00D5453F" w:rsidP="00D5453F">
      <w:pPr>
        <w:rPr>
          <w:lang w:eastAsia="en-US"/>
        </w:rPr>
      </w:pPr>
    </w:p>
    <w:p w:rsidR="00D5453F" w:rsidRPr="00D5453F" w:rsidRDefault="00D5453F" w:rsidP="00D5453F">
      <w:pPr>
        <w:rPr>
          <w:lang w:eastAsia="en-US"/>
        </w:rPr>
      </w:pPr>
      <w:r>
        <w:rPr>
          <w:noProof/>
        </w:rPr>
        <w:lastRenderedPageBreak/>
        <w:drawing>
          <wp:inline distT="0" distB="0" distL="0" distR="0">
            <wp:extent cx="5760720" cy="8968462"/>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0720" cy="8968462"/>
                    </a:xfrm>
                    <a:prstGeom prst="rect">
                      <a:avLst/>
                    </a:prstGeom>
                    <a:noFill/>
                    <a:ln w="9525">
                      <a:noFill/>
                      <a:miter lim="800000"/>
                      <a:headEnd/>
                      <a:tailEnd/>
                    </a:ln>
                  </pic:spPr>
                </pic:pic>
              </a:graphicData>
            </a:graphic>
          </wp:inline>
        </w:drawing>
      </w:r>
    </w:p>
    <w:sectPr w:rsidR="00D5453F" w:rsidRPr="00D5453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96F" w:rsidRDefault="00B8196F" w:rsidP="00F84426">
      <w:pPr>
        <w:spacing w:after="0" w:line="240" w:lineRule="auto"/>
      </w:pPr>
      <w:r>
        <w:separator/>
      </w:r>
    </w:p>
  </w:endnote>
  <w:endnote w:type="continuationSeparator" w:id="1">
    <w:p w:rsidR="00B8196F" w:rsidRDefault="00B8196F" w:rsidP="00F844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2263"/>
      <w:docPartObj>
        <w:docPartGallery w:val="Page Numbers (Bottom of Page)"/>
        <w:docPartUnique/>
      </w:docPartObj>
    </w:sdtPr>
    <w:sdtContent>
      <w:p w:rsidR="00F84426" w:rsidRDefault="00F84426">
        <w:pPr>
          <w:pStyle w:val="Altbilgi"/>
          <w:jc w:val="right"/>
        </w:pPr>
        <w:fldSimple w:instr=" PAGE   \* MERGEFORMAT ">
          <w:r w:rsidR="008B43A0">
            <w:rPr>
              <w:noProof/>
            </w:rPr>
            <w:t>20</w:t>
          </w:r>
        </w:fldSimple>
      </w:p>
    </w:sdtContent>
  </w:sdt>
  <w:p w:rsidR="00F84426" w:rsidRDefault="00F8442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96F" w:rsidRDefault="00B8196F" w:rsidP="00F84426">
      <w:pPr>
        <w:spacing w:after="0" w:line="240" w:lineRule="auto"/>
      </w:pPr>
      <w:r>
        <w:separator/>
      </w:r>
    </w:p>
  </w:footnote>
  <w:footnote w:type="continuationSeparator" w:id="1">
    <w:p w:rsidR="00B8196F" w:rsidRDefault="00B8196F" w:rsidP="00F844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F84426"/>
    <w:rsid w:val="004F069B"/>
    <w:rsid w:val="00715F35"/>
    <w:rsid w:val="008B43A0"/>
    <w:rsid w:val="00B8196F"/>
    <w:rsid w:val="00D5453F"/>
    <w:rsid w:val="00F844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next w:val="Normal"/>
    <w:rsid w:val="00F84426"/>
    <w:pPr>
      <w:spacing w:after="0" w:line="240" w:lineRule="auto"/>
      <w:jc w:val="center"/>
    </w:pPr>
    <w:rPr>
      <w:rFonts w:ascii="Times New Roman" w:eastAsia="ヒラギノ明朝 Pro W3" w:hAnsi="Times" w:cs="Times New Roman"/>
      <w:b/>
      <w:sz w:val="19"/>
      <w:szCs w:val="20"/>
      <w:lang w:eastAsia="en-US"/>
    </w:rPr>
  </w:style>
  <w:style w:type="paragraph" w:customStyle="1" w:styleId="3-NormalYaz">
    <w:name w:val="3-Normal Yazı"/>
    <w:next w:val="Normal"/>
    <w:rsid w:val="00F84426"/>
    <w:pPr>
      <w:tabs>
        <w:tab w:val="left" w:pos="566"/>
      </w:tabs>
      <w:spacing w:after="0" w:line="240" w:lineRule="auto"/>
      <w:jc w:val="both"/>
    </w:pPr>
    <w:rPr>
      <w:rFonts w:ascii="Times New Roman" w:eastAsia="ヒラギノ明朝 Pro W3" w:hAnsi="Times" w:cs="Times New Roman"/>
      <w:sz w:val="19"/>
      <w:szCs w:val="20"/>
      <w:lang w:eastAsia="en-US"/>
    </w:rPr>
  </w:style>
  <w:style w:type="paragraph" w:styleId="stbilgi">
    <w:name w:val="header"/>
    <w:basedOn w:val="Normal"/>
    <w:link w:val="stbilgiChar"/>
    <w:uiPriority w:val="99"/>
    <w:semiHidden/>
    <w:unhideWhenUsed/>
    <w:rsid w:val="00F8442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84426"/>
  </w:style>
  <w:style w:type="paragraph" w:styleId="Altbilgi">
    <w:name w:val="footer"/>
    <w:basedOn w:val="Normal"/>
    <w:link w:val="AltbilgiChar"/>
    <w:uiPriority w:val="99"/>
    <w:unhideWhenUsed/>
    <w:rsid w:val="00F8442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84426"/>
  </w:style>
  <w:style w:type="paragraph" w:styleId="BalonMetni">
    <w:name w:val="Balloon Text"/>
    <w:basedOn w:val="Normal"/>
    <w:link w:val="BalonMetniChar"/>
    <w:uiPriority w:val="99"/>
    <w:semiHidden/>
    <w:unhideWhenUsed/>
    <w:rsid w:val="00D545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45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9428666-74CB-4E24-BA37-01DA0E084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16946</Words>
  <Characters>96595</Characters>
  <Application>Microsoft Office Word</Application>
  <DocSecurity>0</DocSecurity>
  <Lines>804</Lines>
  <Paragraphs>226</Paragraphs>
  <ScaleCrop>false</ScaleCrop>
  <Company>Kamu Ihale Kurumu</Company>
  <LinksUpToDate>false</LinksUpToDate>
  <CharactersWithSpaces>113315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ozgeberkun</dc:creator>
  <cp:keywords/>
  <dc:description/>
  <cp:lastModifiedBy>ozgeberkun</cp:lastModifiedBy>
  <cp:revision>14</cp:revision>
  <dcterms:created xsi:type="dcterms:W3CDTF">2013-04-01T05:09:00Z</dcterms:created>
  <dcterms:modified xsi:type="dcterms:W3CDTF">2013-04-01T05:14:00Z</dcterms:modified>
</cp:coreProperties>
</file>