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D45D3E" w:rsidRPr="00D45D3E" w:rsidTr="00D45D3E">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D45D3E" w:rsidRPr="00D45D3E">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45D3E" w:rsidRPr="00D45D3E" w:rsidRDefault="00D45D3E" w:rsidP="00D45D3E">
                  <w:pPr>
                    <w:spacing w:after="0" w:line="240" w:lineRule="atLeast"/>
                    <w:rPr>
                      <w:rFonts w:ascii="Times New Roman" w:eastAsia="Times New Roman" w:hAnsi="Times New Roman" w:cs="Times New Roman"/>
                      <w:iCs w:val="0"/>
                      <w:sz w:val="24"/>
                      <w:szCs w:val="24"/>
                    </w:rPr>
                  </w:pPr>
                  <w:r w:rsidRPr="00D45D3E">
                    <w:rPr>
                      <w:rFonts w:ascii="Arial" w:eastAsia="Times New Roman" w:hAnsi="Arial" w:cs="Arial"/>
                      <w:iCs w:val="0"/>
                      <w:sz w:val="16"/>
                      <w:szCs w:val="16"/>
                    </w:rPr>
                    <w:t>20 Şubat 2020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45D3E" w:rsidRPr="00D45D3E" w:rsidRDefault="00D45D3E" w:rsidP="00D45D3E">
                  <w:pPr>
                    <w:spacing w:after="0" w:line="240" w:lineRule="atLeast"/>
                    <w:jc w:val="center"/>
                    <w:rPr>
                      <w:rFonts w:ascii="Times New Roman" w:eastAsia="Times New Roman" w:hAnsi="Times New Roman" w:cs="Times New Roman"/>
                      <w:iCs w:val="0"/>
                      <w:sz w:val="24"/>
                      <w:szCs w:val="24"/>
                    </w:rPr>
                  </w:pPr>
                  <w:r w:rsidRPr="00D45D3E">
                    <w:rPr>
                      <w:rFonts w:ascii="Palatino Linotype" w:eastAsia="Times New Roman" w:hAnsi="Palatino Linotype" w:cs="Times New Roman"/>
                      <w:b/>
                      <w:bCs/>
                      <w:iCs w:val="0"/>
                      <w:color w:val="800000"/>
                      <w:sz w:val="24"/>
                      <w:szCs w:val="24"/>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45D3E" w:rsidRPr="00D45D3E" w:rsidRDefault="00D45D3E" w:rsidP="00D45D3E">
                  <w:pPr>
                    <w:spacing w:before="100" w:beforeAutospacing="1" w:after="100" w:afterAutospacing="1" w:line="240" w:lineRule="auto"/>
                    <w:jc w:val="right"/>
                    <w:rPr>
                      <w:rFonts w:ascii="Times New Roman" w:eastAsia="Times New Roman" w:hAnsi="Times New Roman" w:cs="Times New Roman"/>
                      <w:iCs w:val="0"/>
                      <w:sz w:val="24"/>
                      <w:szCs w:val="24"/>
                    </w:rPr>
                  </w:pPr>
                  <w:proofErr w:type="gramStart"/>
                  <w:r w:rsidRPr="00D45D3E">
                    <w:rPr>
                      <w:rFonts w:ascii="Arial" w:eastAsia="Times New Roman" w:hAnsi="Arial" w:cs="Arial"/>
                      <w:iCs w:val="0"/>
                      <w:sz w:val="16"/>
                      <w:szCs w:val="16"/>
                    </w:rPr>
                    <w:t>Sayı : 31045</w:t>
                  </w:r>
                  <w:proofErr w:type="gramEnd"/>
                </w:p>
              </w:tc>
            </w:tr>
            <w:tr w:rsidR="00D45D3E" w:rsidRPr="00D45D3E">
              <w:trPr>
                <w:trHeight w:val="480"/>
                <w:jc w:val="center"/>
              </w:trPr>
              <w:tc>
                <w:tcPr>
                  <w:tcW w:w="8789" w:type="dxa"/>
                  <w:gridSpan w:val="3"/>
                  <w:tcMar>
                    <w:top w:w="0" w:type="dxa"/>
                    <w:left w:w="108" w:type="dxa"/>
                    <w:bottom w:w="0" w:type="dxa"/>
                    <w:right w:w="108" w:type="dxa"/>
                  </w:tcMar>
                  <w:vAlign w:val="center"/>
                  <w:hideMark/>
                </w:tcPr>
                <w:p w:rsidR="00D45D3E" w:rsidRPr="00D45D3E" w:rsidRDefault="00D45D3E" w:rsidP="00D45D3E">
                  <w:pPr>
                    <w:spacing w:before="100" w:beforeAutospacing="1" w:after="100" w:afterAutospacing="1" w:line="240" w:lineRule="auto"/>
                    <w:jc w:val="center"/>
                    <w:rPr>
                      <w:rFonts w:ascii="Times New Roman" w:eastAsia="Times New Roman" w:hAnsi="Times New Roman" w:cs="Times New Roman"/>
                      <w:iCs w:val="0"/>
                      <w:sz w:val="24"/>
                      <w:szCs w:val="24"/>
                    </w:rPr>
                  </w:pPr>
                  <w:r w:rsidRPr="00D45D3E">
                    <w:rPr>
                      <w:rFonts w:ascii="Arial" w:eastAsia="Times New Roman" w:hAnsi="Arial" w:cs="Arial"/>
                      <w:b/>
                      <w:bCs/>
                      <w:iCs w:val="0"/>
                      <w:color w:val="000080"/>
                      <w:sz w:val="18"/>
                      <w:szCs w:val="18"/>
                    </w:rPr>
                    <w:t>KANUN</w:t>
                  </w:r>
                </w:p>
              </w:tc>
            </w:tr>
            <w:tr w:rsidR="00D45D3E" w:rsidRPr="00D45D3E">
              <w:trPr>
                <w:trHeight w:val="480"/>
                <w:jc w:val="center"/>
              </w:trPr>
              <w:tc>
                <w:tcPr>
                  <w:tcW w:w="8789" w:type="dxa"/>
                  <w:gridSpan w:val="3"/>
                  <w:tcMar>
                    <w:top w:w="0" w:type="dxa"/>
                    <w:left w:w="108" w:type="dxa"/>
                    <w:bottom w:w="0" w:type="dxa"/>
                    <w:right w:w="108" w:type="dxa"/>
                  </w:tcMar>
                  <w:vAlign w:val="center"/>
                  <w:hideMark/>
                </w:tcPr>
                <w:p w:rsidR="00D45D3E" w:rsidRPr="00D45D3E" w:rsidRDefault="00D45D3E" w:rsidP="00D45D3E">
                  <w:pPr>
                    <w:spacing w:after="0" w:line="240" w:lineRule="atLeast"/>
                    <w:jc w:val="center"/>
                    <w:rPr>
                      <w:rFonts w:ascii="Times New Roman" w:eastAsia="Times New Roman" w:hAnsi="Times New Roman" w:cs="Times New Roman"/>
                      <w:b/>
                      <w:bCs/>
                      <w:iCs w:val="0"/>
                      <w:sz w:val="19"/>
                      <w:szCs w:val="19"/>
                    </w:rPr>
                  </w:pPr>
                  <w:r w:rsidRPr="00D45D3E">
                    <w:rPr>
                      <w:rFonts w:ascii="Times New Roman" w:eastAsia="Times New Roman" w:hAnsi="Times New Roman" w:cs="Times New Roman"/>
                      <w:b/>
                      <w:bCs/>
                      <w:iCs w:val="0"/>
                      <w:sz w:val="18"/>
                      <w:szCs w:val="18"/>
                    </w:rPr>
                    <w:t>COĞRAFİ BİLGİ SİSTEMLERİ İLE BAZI KANUNLARDA</w:t>
                  </w:r>
                </w:p>
                <w:p w:rsidR="00D45D3E" w:rsidRPr="00D45D3E" w:rsidRDefault="00D45D3E" w:rsidP="00D45D3E">
                  <w:pPr>
                    <w:spacing w:after="170" w:line="240" w:lineRule="atLeast"/>
                    <w:jc w:val="center"/>
                    <w:rPr>
                      <w:rFonts w:ascii="Times New Roman" w:eastAsia="Times New Roman" w:hAnsi="Times New Roman" w:cs="Times New Roman"/>
                      <w:b/>
                      <w:bCs/>
                      <w:iCs w:val="0"/>
                      <w:sz w:val="19"/>
                      <w:szCs w:val="19"/>
                    </w:rPr>
                  </w:pPr>
                  <w:r w:rsidRPr="00D45D3E">
                    <w:rPr>
                      <w:rFonts w:ascii="Times New Roman" w:eastAsia="Times New Roman" w:hAnsi="Times New Roman" w:cs="Times New Roman"/>
                      <w:b/>
                      <w:bCs/>
                      <w:iCs w:val="0"/>
                      <w:sz w:val="18"/>
                      <w:szCs w:val="18"/>
                    </w:rPr>
                    <w:t>DEĞİŞİKLİK YAPILMASI HAKKINDA KANUN</w:t>
                  </w:r>
                </w:p>
                <w:p w:rsidR="00D45D3E" w:rsidRPr="00D45D3E" w:rsidRDefault="00D45D3E" w:rsidP="00D45D3E">
                  <w:pPr>
                    <w:spacing w:after="113"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u w:val="single"/>
                    </w:rPr>
                    <w:t>Kanun No. 7221</w:t>
                  </w:r>
                  <w:r w:rsidRPr="00D45D3E">
                    <w:rPr>
                      <w:rFonts w:ascii="Times New Roman" w:eastAsia="Times New Roman" w:hAnsi="Times New Roman" w:cs="Times New Roman"/>
                      <w:b/>
                      <w:bCs/>
                      <w:iCs w:val="0"/>
                      <w:sz w:val="18"/>
                      <w:szCs w:val="18"/>
                    </w:rPr>
                    <w:t>                                                                                                     </w:t>
                  </w:r>
                  <w:r w:rsidRPr="00D45D3E">
                    <w:rPr>
                      <w:rFonts w:ascii="Times New Roman" w:eastAsia="Times New Roman" w:hAnsi="Times New Roman" w:cs="Times New Roman"/>
                      <w:b/>
                      <w:bCs/>
                      <w:iCs w:val="0"/>
                      <w:sz w:val="18"/>
                      <w:szCs w:val="18"/>
                      <w:u w:val="single"/>
                    </w:rPr>
                    <w:t xml:space="preserve">Kabul Tarihi: </w:t>
                  </w:r>
                  <w:proofErr w:type="gramStart"/>
                  <w:r w:rsidRPr="00D45D3E">
                    <w:rPr>
                      <w:rFonts w:ascii="Times New Roman" w:eastAsia="Times New Roman" w:hAnsi="Times New Roman" w:cs="Times New Roman"/>
                      <w:b/>
                      <w:bCs/>
                      <w:iCs w:val="0"/>
                      <w:sz w:val="18"/>
                      <w:szCs w:val="18"/>
                      <w:u w:val="single"/>
                    </w:rPr>
                    <w:t>14/2/2020</w:t>
                  </w:r>
                  <w:proofErr w:type="gramEnd"/>
                </w:p>
                <w:p w:rsidR="00D45D3E" w:rsidRPr="00D45D3E" w:rsidRDefault="00D45D3E" w:rsidP="00D45D3E">
                  <w:pPr>
                    <w:spacing w:after="0" w:line="240" w:lineRule="atLeast"/>
                    <w:jc w:val="center"/>
                    <w:rPr>
                      <w:rFonts w:ascii="Times New Roman" w:eastAsia="Times New Roman" w:hAnsi="Times New Roman" w:cs="Times New Roman"/>
                      <w:b/>
                      <w:bCs/>
                      <w:iCs w:val="0"/>
                      <w:sz w:val="19"/>
                      <w:szCs w:val="19"/>
                    </w:rPr>
                  </w:pPr>
                  <w:r w:rsidRPr="00D45D3E">
                    <w:rPr>
                      <w:rFonts w:ascii="Times New Roman" w:eastAsia="Times New Roman" w:hAnsi="Times New Roman" w:cs="Times New Roman"/>
                      <w:b/>
                      <w:bCs/>
                      <w:iCs w:val="0"/>
                      <w:sz w:val="18"/>
                      <w:szCs w:val="18"/>
                    </w:rPr>
                    <w:t>BİRİNCİ BÖLÜM</w:t>
                  </w:r>
                </w:p>
                <w:p w:rsidR="00D45D3E" w:rsidRPr="00D45D3E" w:rsidRDefault="00D45D3E" w:rsidP="00D45D3E">
                  <w:pPr>
                    <w:spacing w:after="85" w:line="240" w:lineRule="atLeast"/>
                    <w:jc w:val="center"/>
                    <w:rPr>
                      <w:rFonts w:ascii="Times New Roman" w:eastAsia="Times New Roman" w:hAnsi="Times New Roman" w:cs="Times New Roman"/>
                      <w:b/>
                      <w:bCs/>
                      <w:iCs w:val="0"/>
                      <w:sz w:val="19"/>
                      <w:szCs w:val="19"/>
                    </w:rPr>
                  </w:pPr>
                  <w:r w:rsidRPr="00D45D3E">
                    <w:rPr>
                      <w:rFonts w:ascii="Times New Roman" w:eastAsia="Times New Roman" w:hAnsi="Times New Roman" w:cs="Times New Roman"/>
                      <w:b/>
                      <w:bCs/>
                      <w:iCs w:val="0"/>
                      <w:sz w:val="18"/>
                      <w:szCs w:val="18"/>
                    </w:rPr>
                    <w:t>Coğrafi Bilgi Sistemleri</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Coğrafi verilerin toplanması, üretimi, paylaşımı ile mali ve cezai hükümler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 – </w:t>
                  </w:r>
                  <w:r w:rsidRPr="00D45D3E">
                    <w:rPr>
                      <w:rFonts w:ascii="Times New Roman" w:eastAsia="Times New Roman" w:hAnsi="Times New Roman" w:cs="Times New Roman"/>
                      <w:iCs w:val="0"/>
                      <w:sz w:val="18"/>
                      <w:szCs w:val="18"/>
                    </w:rPr>
                    <w:t>(1) Ulusal Coğrafi Veri Sorumluluk Matrisinde yer alan coğrafi verilerin;</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a) Ulusal Coğrafi Veri Paylaşım Matrisine göre kamu kurum ve kuruluşları arasında paylaşımı, erişimi ve kullanımı bedelsizdir.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 Ulusal güvenliğe ilişkin hükümler ile fikrî, sınai ve ticari haklara ilişkin mevzuat hükümleri saklı kalmak ve veri üretmekle sorumlu kurumun uygun görüşü alınmak kaydıyla, veri madenciliği ve yeni veri üretimi konularındaki hasılat paylaşımına yönelik iş birlikleri kapsamında, kurum, kuruluşlar ve üniversiteler ile paylaşımı bedelsiz olarak yapılabilir.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(2) Gerçek kişilerin ve özel hukuk tüzel kişilerinin Türkiye’ye ait Ulusal Coğrafi Veri Sorumluluk Matrisi kapsamındaki coğrafi verileri toplaması, üretmesi, paylaşması veya satması; özel kanunlardaki hükümler saklı kalmak kaydıyla ve ticari faaliyetleri gerçekleştirmek için gerekli belgelere sahip olması şartı ile Çevre ve Şehircilik Bakanlığının iznine tabidir. İzne tabi olacaklar ile izin süresi ve verilere ilişkin usul, esas ve içerikler Çevre ve Şehircilik Bakanlığınca belirlenir. İzin bedeli 1/1000’lik pafta başına, yabancı gerçek kişiler ve özel hukuk tüzel kişileri için 50 TL, yerli gerçek kişiler ve özel hukuk tüzel kişileri için 25 TL’dir. Bu tutarlar takvim yılı başından geçerli olmak üzere her yıl bir önceki yıla ilişkin olarak </w:t>
                  </w:r>
                  <w:proofErr w:type="gramStart"/>
                  <w:r w:rsidRPr="00D45D3E">
                    <w:rPr>
                      <w:rFonts w:ascii="Times New Roman" w:eastAsia="Times New Roman" w:hAnsi="Times New Roman" w:cs="Times New Roman"/>
                      <w:iCs w:val="0"/>
                      <w:sz w:val="18"/>
                      <w:szCs w:val="18"/>
                    </w:rPr>
                    <w:t>4/1/1961</w:t>
                  </w:r>
                  <w:proofErr w:type="gramEnd"/>
                  <w:r w:rsidRPr="00D45D3E">
                    <w:rPr>
                      <w:rFonts w:ascii="Times New Roman" w:eastAsia="Times New Roman" w:hAnsi="Times New Roman" w:cs="Times New Roman"/>
                      <w:iCs w:val="0"/>
                      <w:sz w:val="18"/>
                      <w:szCs w:val="18"/>
                    </w:rPr>
                    <w:t xml:space="preserve"> tarihli ve 213 sayılı Vergi Usul Kanununun mükerrer 298 inci maddesi hükümleri uyarınca tespit ve ilan edilen yeniden değerleme oranında artırılarak uygulanır. Alınan izin bedeli Ulusal Coğrafi Bilgi Sistemleri hizmetlerinde kullanılmak üzere Çevre ve Şehircilik Bakanlığı Döner Sermaye İşletmesi Müdürlüğünün ilgili hesabına yatırılır. İzin alınmaması durumunda Çevre ve Şehircilik Bakanlığınca izin bedelinin 10 katı tutarında idari para cezası uygulanır. İdari para cezası kararı, </w:t>
                  </w:r>
                  <w:proofErr w:type="gramStart"/>
                  <w:r w:rsidRPr="00D45D3E">
                    <w:rPr>
                      <w:rFonts w:ascii="Times New Roman" w:eastAsia="Times New Roman" w:hAnsi="Times New Roman" w:cs="Times New Roman"/>
                      <w:iCs w:val="0"/>
                      <w:sz w:val="18"/>
                      <w:szCs w:val="18"/>
                    </w:rPr>
                    <w:t>11/2/1959</w:t>
                  </w:r>
                  <w:proofErr w:type="gramEnd"/>
                  <w:r w:rsidRPr="00D45D3E">
                    <w:rPr>
                      <w:rFonts w:ascii="Times New Roman" w:eastAsia="Times New Roman" w:hAnsi="Times New Roman" w:cs="Times New Roman"/>
                      <w:iCs w:val="0"/>
                      <w:sz w:val="18"/>
                      <w:szCs w:val="18"/>
                    </w:rPr>
                    <w:t xml:space="preserve"> tarihli ve 7201 sayılı Tebligat Kanunu hükümlerine göre kararı veren merci tarafından ilgiliye tebliğ edilir.</w:t>
                  </w:r>
                </w:p>
                <w:p w:rsidR="00D45D3E" w:rsidRPr="00D45D3E" w:rsidRDefault="00D45D3E" w:rsidP="00D45D3E">
                  <w:pPr>
                    <w:spacing w:before="85" w:after="0" w:line="240" w:lineRule="atLeast"/>
                    <w:jc w:val="center"/>
                    <w:rPr>
                      <w:rFonts w:ascii="Times New Roman" w:eastAsia="Times New Roman" w:hAnsi="Times New Roman" w:cs="Times New Roman"/>
                      <w:b/>
                      <w:bCs/>
                      <w:iCs w:val="0"/>
                      <w:sz w:val="19"/>
                      <w:szCs w:val="19"/>
                    </w:rPr>
                  </w:pPr>
                  <w:r w:rsidRPr="00D45D3E">
                    <w:rPr>
                      <w:rFonts w:ascii="Times New Roman" w:eastAsia="Times New Roman" w:hAnsi="Times New Roman" w:cs="Times New Roman"/>
                      <w:b/>
                      <w:bCs/>
                      <w:iCs w:val="0"/>
                      <w:sz w:val="18"/>
                      <w:szCs w:val="18"/>
                    </w:rPr>
                    <w:t>İKİNCİ BÖLÜM</w:t>
                  </w:r>
                </w:p>
                <w:p w:rsidR="00D45D3E" w:rsidRPr="00D45D3E" w:rsidRDefault="00D45D3E" w:rsidP="00D45D3E">
                  <w:pPr>
                    <w:spacing w:after="113" w:line="240" w:lineRule="atLeast"/>
                    <w:jc w:val="center"/>
                    <w:rPr>
                      <w:rFonts w:ascii="Times New Roman" w:eastAsia="Times New Roman" w:hAnsi="Times New Roman" w:cs="Times New Roman"/>
                      <w:b/>
                      <w:bCs/>
                      <w:iCs w:val="0"/>
                      <w:sz w:val="19"/>
                      <w:szCs w:val="19"/>
                    </w:rPr>
                  </w:pPr>
                  <w:r w:rsidRPr="00D45D3E">
                    <w:rPr>
                      <w:rFonts w:ascii="Times New Roman" w:eastAsia="Times New Roman" w:hAnsi="Times New Roman" w:cs="Times New Roman"/>
                      <w:b/>
                      <w:bCs/>
                      <w:iCs w:val="0"/>
                      <w:sz w:val="18"/>
                      <w:szCs w:val="18"/>
                    </w:rPr>
                    <w:t>Bazı Kanunlarda Değişiklik Yapılmasına İlişkin Düzenlemeler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 –</w:t>
                  </w:r>
                  <w:r w:rsidRPr="00D45D3E">
                    <w:rPr>
                      <w:rFonts w:ascii="Times New Roman" w:eastAsia="Times New Roman" w:hAnsi="Times New Roman" w:cs="Times New Roman"/>
                      <w:iCs w:val="0"/>
                      <w:sz w:val="18"/>
                      <w:szCs w:val="18"/>
                    </w:rPr>
                    <w:t> </w:t>
                  </w:r>
                  <w:proofErr w:type="gramStart"/>
                  <w:r w:rsidRPr="00D45D3E">
                    <w:rPr>
                      <w:rFonts w:ascii="Times New Roman" w:eastAsia="Times New Roman" w:hAnsi="Times New Roman" w:cs="Times New Roman"/>
                      <w:iCs w:val="0"/>
                      <w:sz w:val="18"/>
                      <w:szCs w:val="18"/>
                    </w:rPr>
                    <w:t>20/7/1966</w:t>
                  </w:r>
                  <w:proofErr w:type="gramEnd"/>
                  <w:r w:rsidRPr="00D45D3E">
                    <w:rPr>
                      <w:rFonts w:ascii="Times New Roman" w:eastAsia="Times New Roman" w:hAnsi="Times New Roman" w:cs="Times New Roman"/>
                      <w:iCs w:val="0"/>
                      <w:sz w:val="18"/>
                      <w:szCs w:val="18"/>
                    </w:rPr>
                    <w:t xml:space="preserve"> tarihli ve 775 sayılı Gecekondu Kanununa aşağıdaki ek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“EK MADDE 6 – Bu Kanun uyarınca; </w:t>
                  </w:r>
                  <w:proofErr w:type="gramStart"/>
                  <w:r w:rsidRPr="00D45D3E">
                    <w:rPr>
                      <w:rFonts w:ascii="Times New Roman" w:eastAsia="Times New Roman" w:hAnsi="Times New Roman" w:cs="Times New Roman"/>
                      <w:iCs w:val="0"/>
                      <w:sz w:val="18"/>
                      <w:szCs w:val="18"/>
                    </w:rPr>
                    <w:t>22/3/2007</w:t>
                  </w:r>
                  <w:proofErr w:type="gramEnd"/>
                  <w:r w:rsidRPr="00D45D3E">
                    <w:rPr>
                      <w:rFonts w:ascii="Times New Roman" w:eastAsia="Times New Roman" w:hAnsi="Times New Roman" w:cs="Times New Roman"/>
                      <w:iCs w:val="0"/>
                      <w:sz w:val="18"/>
                      <w:szCs w:val="18"/>
                    </w:rPr>
                    <w:t xml:space="preserve"> tarihli ve 5609 sayılı Gecekondu Kanununda Değişiklik Yapılmasına Dair Kanunun yürürlüğe girdiği tarihten önce mülga Bayındırlık ve İskan Bakanlığınca oluşturulan alanlar ile 5609 sayılı Kanunun yürürlüğe girdiği tarihten sonra belediye sınırları içerisinde veya dışarısında 775 sayılı Gecekondu Kanununa göre Toplu Konut İdaresi Başkanlığınca oluşturulan veya oluşturulacak alanlardaki uygulamalarda Toplu Konut İdaresi Başkanlığı yetkilidir.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2/3/1988</w:t>
                  </w:r>
                  <w:proofErr w:type="gramEnd"/>
                  <w:r w:rsidRPr="00D45D3E">
                    <w:rPr>
                      <w:rFonts w:ascii="Times New Roman" w:eastAsia="Times New Roman" w:hAnsi="Times New Roman" w:cs="Times New Roman"/>
                      <w:iCs w:val="0"/>
                      <w:sz w:val="18"/>
                      <w:szCs w:val="18"/>
                    </w:rPr>
                    <w:t xml:space="preserve"> tarihli ve 3414 sayılı Kanunun yürürlüğe girdiği tarihten sonra belediyelerce 775 sayılı Gecekondu Kanununa göre oluşturulan veya oluşturulacak alanlardaki uygulamalarda ise ilgili belediyesi yetkilidir. Belediyeler bu hak, yetki ve görevleri yetkili organları eliyle kullanırlar. Büyükşehirlerde bu Kanunun tatbikatı büyükşehir belediyelerinin koordinatörlüğünde ilçe belediyelerince yapılır.”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 – </w:t>
                  </w:r>
                  <w:proofErr w:type="gramStart"/>
                  <w:r w:rsidRPr="00D45D3E">
                    <w:rPr>
                      <w:rFonts w:ascii="Times New Roman" w:eastAsia="Times New Roman" w:hAnsi="Times New Roman" w:cs="Times New Roman"/>
                      <w:iCs w:val="0"/>
                      <w:sz w:val="18"/>
                      <w:szCs w:val="18"/>
                    </w:rPr>
                    <w:t>29/4/1969</w:t>
                  </w:r>
                  <w:proofErr w:type="gramEnd"/>
                  <w:r w:rsidRPr="00D45D3E">
                    <w:rPr>
                      <w:rFonts w:ascii="Times New Roman" w:eastAsia="Times New Roman" w:hAnsi="Times New Roman" w:cs="Times New Roman"/>
                      <w:iCs w:val="0"/>
                      <w:sz w:val="18"/>
                      <w:szCs w:val="18"/>
                    </w:rPr>
                    <w:t xml:space="preserve"> tarihli ve 1164 sayılı Arsa Üretimi ve Değerlendirilmesi Hakkında Kanunun 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birinci fıkrasına aşağıdaki bent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“ı) Toplu Konut İdaresi Başkanlığı tarafından satış ve kira sözleşmesine konu edilen taşınmazlar hariç olmak üzere, Toplu Konut İdaresi Başkanlığının mülkiyetinde bulunan arsa ve arazilerin, gerçek veya tüzel kişilerce işgali halinde; </w:t>
                  </w:r>
                  <w:proofErr w:type="spellStart"/>
                  <w:r w:rsidRPr="00D45D3E">
                    <w:rPr>
                      <w:rFonts w:ascii="Times New Roman" w:eastAsia="Times New Roman" w:hAnsi="Times New Roman" w:cs="Times New Roman"/>
                      <w:iCs w:val="0"/>
                      <w:sz w:val="18"/>
                      <w:szCs w:val="18"/>
                    </w:rPr>
                    <w:t>ecrimisil</w:t>
                  </w:r>
                  <w:proofErr w:type="spellEnd"/>
                  <w:r w:rsidRPr="00D45D3E">
                    <w:rPr>
                      <w:rFonts w:ascii="Times New Roman" w:eastAsia="Times New Roman" w:hAnsi="Times New Roman" w:cs="Times New Roman"/>
                      <w:iCs w:val="0"/>
                      <w:sz w:val="18"/>
                      <w:szCs w:val="18"/>
                    </w:rPr>
                    <w:t xml:space="preserve"> istemeye, </w:t>
                  </w:r>
                  <w:proofErr w:type="spellStart"/>
                  <w:r w:rsidRPr="00D45D3E">
                    <w:rPr>
                      <w:rFonts w:ascii="Times New Roman" w:eastAsia="Times New Roman" w:hAnsi="Times New Roman" w:cs="Times New Roman"/>
                      <w:iCs w:val="0"/>
                      <w:sz w:val="18"/>
                      <w:szCs w:val="18"/>
                    </w:rPr>
                    <w:t>ecrimisilin</w:t>
                  </w:r>
                  <w:proofErr w:type="spellEnd"/>
                  <w:r w:rsidRPr="00D45D3E">
                    <w:rPr>
                      <w:rFonts w:ascii="Times New Roman" w:eastAsia="Times New Roman" w:hAnsi="Times New Roman" w:cs="Times New Roman"/>
                      <w:iCs w:val="0"/>
                      <w:sz w:val="18"/>
                      <w:szCs w:val="18"/>
                    </w:rPr>
                    <w:t xml:space="preserve"> tahsiline ve taşınmazın tahliyesine ilişkin işlemleri uygulamaya veya Milli Emlak Genel Müdürlüğü eliyle uygulatmaya,”</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4 –</w:t>
                  </w:r>
                  <w:r w:rsidRPr="00D45D3E">
                    <w:rPr>
                      <w:rFonts w:ascii="Times New Roman" w:eastAsia="Times New Roman" w:hAnsi="Times New Roman" w:cs="Times New Roman"/>
                      <w:iCs w:val="0"/>
                      <w:sz w:val="18"/>
                      <w:szCs w:val="18"/>
                    </w:rPr>
                    <w:t> 1164 sayılı Kanuna aşağıdaki ek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“EK MADDE 5 – Bu Kanunun 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birinci fıkrasının (ı) bendi kapsamında alınacak olan </w:t>
                  </w:r>
                  <w:proofErr w:type="spellStart"/>
                  <w:r w:rsidRPr="00D45D3E">
                    <w:rPr>
                      <w:rFonts w:ascii="Times New Roman" w:eastAsia="Times New Roman" w:hAnsi="Times New Roman" w:cs="Times New Roman"/>
                      <w:iCs w:val="0"/>
                      <w:sz w:val="18"/>
                      <w:szCs w:val="18"/>
                    </w:rPr>
                    <w:t>ecrimisiller</w:t>
                  </w:r>
                  <w:proofErr w:type="spellEnd"/>
                  <w:r w:rsidRPr="00D45D3E">
                    <w:rPr>
                      <w:rFonts w:ascii="Times New Roman" w:eastAsia="Times New Roman" w:hAnsi="Times New Roman" w:cs="Times New Roman"/>
                      <w:iCs w:val="0"/>
                      <w:sz w:val="18"/>
                      <w:szCs w:val="18"/>
                    </w:rPr>
                    <w:t xml:space="preserve"> ve taşınmazın tahliyesi hakkında </w:t>
                  </w:r>
                  <w:proofErr w:type="gramStart"/>
                  <w:r w:rsidRPr="00D45D3E">
                    <w:rPr>
                      <w:rFonts w:ascii="Times New Roman" w:eastAsia="Times New Roman" w:hAnsi="Times New Roman" w:cs="Times New Roman"/>
                      <w:iCs w:val="0"/>
                      <w:sz w:val="18"/>
                      <w:szCs w:val="18"/>
                    </w:rPr>
                    <w:t>8/9/1983</w:t>
                  </w:r>
                  <w:proofErr w:type="gramEnd"/>
                  <w:r w:rsidRPr="00D45D3E">
                    <w:rPr>
                      <w:rFonts w:ascii="Times New Roman" w:eastAsia="Times New Roman" w:hAnsi="Times New Roman" w:cs="Times New Roman"/>
                      <w:iCs w:val="0"/>
                      <w:sz w:val="18"/>
                      <w:szCs w:val="18"/>
                    </w:rPr>
                    <w:t xml:space="preserve"> tarihli ve 2886 sayılı Devlet İhale Kanununun 75 inci maddesine göre işlem yapılır ve tahsil edilen tutarların, %50’si genel bütçeye gelir kaydedilir ve %50’si tahsilatı takip eden ayın sonuna kadar Toplu Konut İdaresi Başkanlığına aktarılır.”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5 – </w:t>
                  </w:r>
                  <w:proofErr w:type="gramStart"/>
                  <w:r w:rsidRPr="00D45D3E">
                    <w:rPr>
                      <w:rFonts w:ascii="Times New Roman" w:eastAsia="Times New Roman" w:hAnsi="Times New Roman" w:cs="Times New Roman"/>
                      <w:iCs w:val="0"/>
                      <w:sz w:val="18"/>
                      <w:szCs w:val="18"/>
                    </w:rPr>
                    <w:t>3/5/1985</w:t>
                  </w:r>
                  <w:proofErr w:type="gramEnd"/>
                  <w:r w:rsidRPr="00D45D3E">
                    <w:rPr>
                      <w:rFonts w:ascii="Times New Roman" w:eastAsia="Times New Roman" w:hAnsi="Times New Roman" w:cs="Times New Roman"/>
                      <w:iCs w:val="0"/>
                      <w:sz w:val="18"/>
                      <w:szCs w:val="18"/>
                    </w:rPr>
                    <w:t xml:space="preserve"> tarihli ve 3194 sayılı İmar Kanununun 7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birinci fıkrasının (c) bendinde yer alan “mevzi” ibaresi madde metninden çıkarılmıştır.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b/>
                      <w:bCs/>
                      <w:iCs w:val="0"/>
                      <w:sz w:val="18"/>
                      <w:szCs w:val="18"/>
                    </w:rPr>
                    <w:t>MADDE 6 – </w:t>
                  </w:r>
                  <w:r w:rsidRPr="00D45D3E">
                    <w:rPr>
                      <w:rFonts w:ascii="Times New Roman" w:eastAsia="Times New Roman" w:hAnsi="Times New Roman" w:cs="Times New Roman"/>
                      <w:iCs w:val="0"/>
                      <w:sz w:val="18"/>
                      <w:szCs w:val="18"/>
                    </w:rPr>
                    <w:t xml:space="preserve">3194 sayılı Kanunun 8 inci maddesinin birinci fıkrasının (b) bendine ikinci cümlesinden sonra gelmek üzere aşağıdaki cümle eklenmiş, bendin mevcut üçüncü cümlesinde yer alan “Belediye” ibaresi “Planlar, </w:t>
                  </w:r>
                  <w:r w:rsidRPr="00D45D3E">
                    <w:rPr>
                      <w:rFonts w:ascii="Times New Roman" w:eastAsia="Times New Roman" w:hAnsi="Times New Roman" w:cs="Times New Roman"/>
                      <w:iCs w:val="0"/>
                      <w:sz w:val="18"/>
                      <w:szCs w:val="18"/>
                    </w:rPr>
                    <w:lastRenderedPageBreak/>
                    <w:t>belediye” şeklinde değiştirilmiş, bende ikinci paragrafından sonra gelmek üzere aşağıdaki paragraflar, bendin mevcut dördüncü paragrafına “kopyası,” ibaresinden sonra gelmek üzere “Bakanlıkça oluşturulan elektronik ortamdaki Ulusal Coğrafi Bilgi Sistemi Altyapısı üzerinden, ilgili idaresi tarafından, arşivlenmek üzere” ibaresi ve bende aşağıdaki paragraflar eklenmiş, (ç) bendi ile (ğ) bendinin birinci cümlesi aşağıdaki şekilde değiştirilmiş ve bende birinci cümlesinden sonra gelmek üzere aşağıdaki cümleler eklenmiştir.</w:t>
                  </w:r>
                  <w:proofErr w:type="gramEnd"/>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“Planlar, plan değişiklikleri ve plan </w:t>
                  </w:r>
                  <w:proofErr w:type="gramStart"/>
                  <w:r w:rsidRPr="00D45D3E">
                    <w:rPr>
                      <w:rFonts w:ascii="Times New Roman" w:eastAsia="Times New Roman" w:hAnsi="Times New Roman" w:cs="Times New Roman"/>
                      <w:iCs w:val="0"/>
                      <w:sz w:val="18"/>
                      <w:szCs w:val="18"/>
                    </w:rPr>
                    <w:t>revizyonları</w:t>
                  </w:r>
                  <w:proofErr w:type="gramEnd"/>
                  <w:r w:rsidRPr="00D45D3E">
                    <w:rPr>
                      <w:rFonts w:ascii="Times New Roman" w:eastAsia="Times New Roman" w:hAnsi="Times New Roman" w:cs="Times New Roman"/>
                      <w:iCs w:val="0"/>
                      <w:sz w:val="18"/>
                      <w:szCs w:val="18"/>
                    </w:rPr>
                    <w:t>; kayıt altına alınmak ve arşivlenmek üzere Bakanlıkça oluşturulan elektronik ortama yüklenmek ve aynı sistem üzerinden Plan İşlem Numarası almak zorundadır.”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“İmar planları ve bu planlardaki değişikliklerin nerede askıya çıktığına dair bilgilendirme ilanı, askı süresi ile eş zamanlı olarak ilgili muhtarlıkların panosunda duyurulur. Ayrıca plan değişikliği hakkında, değişikliğe konu alanda görülebilir bir şekilde en az 2 adet tabela ile 30 gün süreyle bilgilendirme yapılır.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Kentsel tasarım projeleri uygulama imar planlarıyla birlikte hazırlanabilir. Bu kentsel tasarım projelerinin uygulamasına ilişkin usul ve esaslar Bakanlıkça belirlenir.”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“Kesinleşen imar planları veya parselasyon planlarına karşı kesinleşme tarihinden itibaren her halde beş yıl içinde dava açılabilir.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İmar planlarında bina yükseklikleri </w:t>
                  </w:r>
                  <w:proofErr w:type="spellStart"/>
                  <w:r w:rsidRPr="00D45D3E">
                    <w:rPr>
                      <w:rFonts w:ascii="Times New Roman" w:eastAsia="Times New Roman" w:hAnsi="Times New Roman" w:cs="Times New Roman"/>
                      <w:iCs w:val="0"/>
                      <w:sz w:val="18"/>
                      <w:szCs w:val="18"/>
                    </w:rPr>
                    <w:t>yençok</w:t>
                  </w:r>
                  <w:proofErr w:type="spellEnd"/>
                  <w:r w:rsidRPr="00D45D3E">
                    <w:rPr>
                      <w:rFonts w:ascii="Times New Roman" w:eastAsia="Times New Roman" w:hAnsi="Times New Roman" w:cs="Times New Roman"/>
                      <w:iCs w:val="0"/>
                      <w:sz w:val="18"/>
                      <w:szCs w:val="18"/>
                    </w:rPr>
                    <w:t>: serbest olarak belirlenemez.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Sanayi alanları, ibadethane alanları ve tarımsal amaçlı silo yapıları hariç olmak üzere mer’i imar planlarında </w:t>
                  </w:r>
                  <w:proofErr w:type="spellStart"/>
                  <w:r w:rsidRPr="00D45D3E">
                    <w:rPr>
                      <w:rFonts w:ascii="Times New Roman" w:eastAsia="Times New Roman" w:hAnsi="Times New Roman" w:cs="Times New Roman"/>
                      <w:iCs w:val="0"/>
                      <w:sz w:val="18"/>
                      <w:szCs w:val="18"/>
                    </w:rPr>
                    <w:t>yençok</w:t>
                  </w:r>
                  <w:proofErr w:type="spellEnd"/>
                  <w:r w:rsidRPr="00D45D3E">
                    <w:rPr>
                      <w:rFonts w:ascii="Times New Roman" w:eastAsia="Times New Roman" w:hAnsi="Times New Roman" w:cs="Times New Roman"/>
                      <w:iCs w:val="0"/>
                      <w:sz w:val="18"/>
                      <w:szCs w:val="18"/>
                    </w:rPr>
                    <w:t xml:space="preserve">: serbest olarak belirlenmiş yükseklikler; emsal değerde değişiklik yapılmaksızın çevredeki mevcut teşekküller ve siluet dikkate alınarak, imar planı değişiklikleri ve </w:t>
                  </w:r>
                  <w:proofErr w:type="gramStart"/>
                  <w:r w:rsidRPr="00D45D3E">
                    <w:rPr>
                      <w:rFonts w:ascii="Times New Roman" w:eastAsia="Times New Roman" w:hAnsi="Times New Roman" w:cs="Times New Roman"/>
                      <w:iCs w:val="0"/>
                      <w:sz w:val="18"/>
                      <w:szCs w:val="18"/>
                    </w:rPr>
                    <w:t>revizyonları</w:t>
                  </w:r>
                  <w:proofErr w:type="gramEnd"/>
                  <w:r w:rsidRPr="00D45D3E">
                    <w:rPr>
                      <w:rFonts w:ascii="Times New Roman" w:eastAsia="Times New Roman" w:hAnsi="Times New Roman" w:cs="Times New Roman"/>
                      <w:iCs w:val="0"/>
                      <w:sz w:val="18"/>
                      <w:szCs w:val="18"/>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D45D3E">
                    <w:rPr>
                      <w:rFonts w:ascii="Times New Roman" w:eastAsia="Times New Roman" w:hAnsi="Times New Roman" w:cs="Times New Roman"/>
                      <w:iCs w:val="0"/>
                      <w:sz w:val="18"/>
                      <w:szCs w:val="18"/>
                    </w:rPr>
                    <w:t>2/7/2008</w:t>
                  </w:r>
                  <w:proofErr w:type="gramEnd"/>
                  <w:r w:rsidRPr="00D45D3E">
                    <w:rPr>
                      <w:rFonts w:ascii="Times New Roman" w:eastAsia="Times New Roman" w:hAnsi="Times New Roman" w:cs="Times New Roman"/>
                      <w:iCs w:val="0"/>
                      <w:sz w:val="18"/>
                      <w:szCs w:val="18"/>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“ç) Bakanlıkça belirlenen tanım ve esaslara göre hazırlanıp onaylanan plan, plan değişikliği ve </w:t>
                  </w:r>
                  <w:proofErr w:type="gramStart"/>
                  <w:r w:rsidRPr="00D45D3E">
                    <w:rPr>
                      <w:rFonts w:ascii="Times New Roman" w:eastAsia="Times New Roman" w:hAnsi="Times New Roman" w:cs="Times New Roman"/>
                      <w:iCs w:val="0"/>
                      <w:sz w:val="18"/>
                      <w:szCs w:val="18"/>
                    </w:rPr>
                    <w:t>revizyonlarının</w:t>
                  </w:r>
                  <w:proofErr w:type="gramEnd"/>
                  <w:r w:rsidRPr="00D45D3E">
                    <w:rPr>
                      <w:rFonts w:ascii="Times New Roman" w:eastAsia="Times New Roman" w:hAnsi="Times New Roman" w:cs="Times New Roman"/>
                      <w:iCs w:val="0"/>
                      <w:sz w:val="18"/>
                      <w:szCs w:val="18"/>
                    </w:rPr>
                    <w:t xml:space="preserve">, parselasyon planlarının, yapı ruhsatı ve yapı kullanma izin belgelerinin, imar mevzuatına konu edilen </w:t>
                  </w:r>
                  <w:proofErr w:type="spellStart"/>
                  <w:r w:rsidRPr="00D45D3E">
                    <w:rPr>
                      <w:rFonts w:ascii="Times New Roman" w:eastAsia="Times New Roman" w:hAnsi="Times New Roman" w:cs="Times New Roman"/>
                      <w:iCs w:val="0"/>
                      <w:sz w:val="18"/>
                      <w:szCs w:val="18"/>
                    </w:rPr>
                    <w:t>orto</w:t>
                  </w:r>
                  <w:proofErr w:type="spellEnd"/>
                  <w:r w:rsidRPr="00D45D3E">
                    <w:rPr>
                      <w:rFonts w:ascii="Times New Roman" w:eastAsia="Times New Roman" w:hAnsi="Times New Roman" w:cs="Times New Roman"/>
                      <w:iCs w:val="0"/>
                      <w:sz w:val="18"/>
                      <w:szCs w:val="18"/>
                    </w:rPr>
                    <w:t>-görüntüler ile diğer coğrafi veri ve bilgilerin, ilgili idareler ile kurum ve kuruluşlarca; Cumhurbaşkanınca belirlenen usul, esas ve ilgili standartlara uygun şekilde ve sayısal olarak; üretilmesi, elektronik ortamda ilan edilmesi, Ulusal Coğrafi Bilgi Sistemi Altyapısı ile entegrasyonunun sağlanması ve bedelsiz olarak Bakanlığa gönderilmesi, Bakanlıkça tesis edilecek elektronik ortam üzerinden paylaşılması, arşivlenmesi ve güncellenmesi zorunludur. Yapı ruhsatına ilişkin işlemlerde bu veriler esas alınır.”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“Büyükşehir belediyesi sınırının il sınırı olması nedeniyle mahalleye dönüşen ve nüfusu 5.000’in altında kalan yerlerin, kırsal yerleşim özelliğinin devam edip etmediğine büyükşehir belediye meclisince karar verilir.”</w:t>
                  </w:r>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“Büyükşehir belediye meclisince aksine bir karar alınmadıkça, uygulama imar planı yapılıncaya kadar bu alanlardaki uygulamalar 27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 hükümlerine göre yürütülür. 27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maddede belirtilen projeler, ilçe belediyesince onaylanır ve muhtarlığa bildirilir.”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7 –</w:t>
                  </w:r>
                  <w:r w:rsidRPr="00D45D3E">
                    <w:rPr>
                      <w:rFonts w:ascii="Times New Roman" w:eastAsia="Times New Roman" w:hAnsi="Times New Roman" w:cs="Times New Roman"/>
                      <w:iCs w:val="0"/>
                      <w:sz w:val="18"/>
                      <w:szCs w:val="18"/>
                    </w:rPr>
                    <w:t xml:space="preserve"> 3194 sayılı Kanunun 18 inci maddesine </w:t>
                  </w:r>
                  <w:proofErr w:type="spellStart"/>
                  <w:r w:rsidRPr="00D45D3E">
                    <w:rPr>
                      <w:rFonts w:ascii="Times New Roman" w:eastAsia="Times New Roman" w:hAnsi="Times New Roman" w:cs="Times New Roman"/>
                      <w:iCs w:val="0"/>
                      <w:sz w:val="18"/>
                      <w:szCs w:val="18"/>
                    </w:rPr>
                    <w:t>yirmibirinci</w:t>
                  </w:r>
                  <w:proofErr w:type="spellEnd"/>
                  <w:r w:rsidRPr="00D45D3E">
                    <w:rPr>
                      <w:rFonts w:ascii="Times New Roman" w:eastAsia="Times New Roman" w:hAnsi="Times New Roman" w:cs="Times New Roman"/>
                      <w:iCs w:val="0"/>
                      <w:sz w:val="18"/>
                      <w:szCs w:val="18"/>
                    </w:rPr>
                    <w:t xml:space="preserve"> fıkrasından sonra gelmek üzere aşağıdaki fıkra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“Bu madde kapsamında yapılmış olan imar uygulamalarının kesinleşmiş mahkeme kararlarıyla iptal edilmesi nedeniyle; davaya konu parselin imar planı kararları ile umumi ve kamu hizmetlerine ayrılan alanlara denk gelmesi veya iptal edilen uygulama ile tahsis ve tescil edilmiş parsellerde hak sahiplerince yapı yapılmış olması ve benzeri hukuki veya fiili imkânsızlıklar nedeniyle geri dönüşüm işlemleri yapılarak uygulama öncesi kök parsellere dönülemeyeceğinin parselasyon planlarını onaylamaya yetkili idarelerin onay merciince tespiti halinde, öncelikle davaya konu parselin hak sahiplerinin muvafakati alınmak kaydıyla uygulama sahası içerisinde idarece uygun bir yer tahsis edilir veya anlaşma olmaması halinde davacı hak sahibinin kök parseldeki yeri dikkate alınarak uygulamadaki düzenleme ortaklık payı kesintisi düşüldükten sonraki taşınmazın rayiç bedeli üzerinden değeri ödenir.”</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b/>
                      <w:bCs/>
                      <w:iCs w:val="0"/>
                      <w:sz w:val="18"/>
                      <w:szCs w:val="18"/>
                    </w:rPr>
                    <w:t>MADDE 8 – </w:t>
                  </w:r>
                  <w:r w:rsidRPr="00D45D3E">
                    <w:rPr>
                      <w:rFonts w:ascii="Times New Roman" w:eastAsia="Times New Roman" w:hAnsi="Times New Roman" w:cs="Times New Roman"/>
                      <w:iCs w:val="0"/>
                      <w:sz w:val="18"/>
                      <w:szCs w:val="18"/>
                    </w:rPr>
                    <w:t xml:space="preserve">3194 sayılı Kanunun 27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birinci fıkrasının ikinci cümlesinde yer alan “projelerinin valilikçe incelenmesi, muhtarlıktan yazılı izin alınması” ibaresi “projelerin valilik onayını müteakip muhtarlığa bildirimi” şeklinde değiştirilmiş, fıkraya dördüncü cümlesinden sonra gelmek üzere aşağıdaki cümle eklenmiş, maddeye ikinci fıkradan sonra gelmek üzere aşağıdaki fıkra eklenmiş, mevcut üçüncü fıkrasının birinci cümlesi aşağıdaki şekilde, mevcut altıncı fıkrasının birinci cümlesinde yer alan “İl çevre düzeni” ibaresi “Çevre düzeni” şeklinde değiştirilmiş, cümlede yer alan “köy yerleşik alan sınırları ve” ibaresi madde metninden çıkarılmış ve maddeye mevcut yedinci fıkrasından sonra gelmek üzere aşağıdaki fıkra eklenmiştir.</w:t>
                  </w:r>
                  <w:proofErr w:type="gramEnd"/>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“Bu fıkrada belirtilen projelerin, valilik onayı ve muhtarlığa bildirim şartı sağlanmadan veya projesine aykırı yapı yapıldığının muhtarca tespiti ya da öğrenilmesi halinde durum, muhtar tarafından ivedilikle valiliğe bildirilir.”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“Kırsal yerleşik alanı ve civarı sınırları; belediye sınırı il sınırı olan yerlerde ilçe belediye meclisinin teklifi üzerine büyükşehir belediye meclisi kararıyla, diğer yerlerde ise il genel meclisi kararıyla belirlenir.”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“Onaylı üst kademe planlarda aksine hüküm bulunmadığı hâllerde köy yerleşik alan sınırları içinde, taşkın, </w:t>
                  </w:r>
                  <w:r w:rsidRPr="00D45D3E">
                    <w:rPr>
                      <w:rFonts w:ascii="Times New Roman" w:eastAsia="Times New Roman" w:hAnsi="Times New Roman" w:cs="Times New Roman"/>
                      <w:iCs w:val="0"/>
                      <w:sz w:val="18"/>
                      <w:szCs w:val="18"/>
                    </w:rPr>
                    <w:lastRenderedPageBreak/>
                    <w:t xml:space="preserve">heyelan ve kaya düşmesi gibi afet riski olan, sıhhi ve jeolojik açıdan üzerinde yapı yapılmasında mahzur bulunan alanlar ile köyün ana yolları ve genişlikleri; hâlihazır harita veya kadastro paftaları üzerinde belediye sınırı il sınırı olan yerlerde ilgili ilçe belediye meclisi kararı </w:t>
                  </w:r>
                  <w:proofErr w:type="gramStart"/>
                  <w:r w:rsidRPr="00D45D3E">
                    <w:rPr>
                      <w:rFonts w:ascii="Times New Roman" w:eastAsia="Times New Roman" w:hAnsi="Times New Roman" w:cs="Times New Roman"/>
                      <w:iCs w:val="0"/>
                      <w:sz w:val="18"/>
                      <w:szCs w:val="18"/>
                    </w:rPr>
                    <w:t>ile,</w:t>
                  </w:r>
                  <w:proofErr w:type="gramEnd"/>
                  <w:r w:rsidRPr="00D45D3E">
                    <w:rPr>
                      <w:rFonts w:ascii="Times New Roman" w:eastAsia="Times New Roman" w:hAnsi="Times New Roman" w:cs="Times New Roman"/>
                      <w:iCs w:val="0"/>
                      <w:sz w:val="18"/>
                      <w:szCs w:val="18"/>
                    </w:rPr>
                    <w:t xml:space="preserve"> diğer yerlerde ise il genel meclisi kararıyla belirlenir.”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“Kırsal yerleşik alanı ve civarı sınırlarının tespitinde ve bu alanlarda ruhsata tabi olmadan yapılabilecek yapılara ilişkin ilgili kurum veya kuruluşlarca yapılan etüt, proje, proje uygunluk görüşü için resim, harç, ücret, döner sermaye ücreti ve herhangi bir ad altında bedel alınmaz.”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9 – </w:t>
                  </w:r>
                  <w:r w:rsidRPr="00D45D3E">
                    <w:rPr>
                      <w:rFonts w:ascii="Times New Roman" w:eastAsia="Times New Roman" w:hAnsi="Times New Roman" w:cs="Times New Roman"/>
                      <w:iCs w:val="0"/>
                      <w:sz w:val="18"/>
                      <w:szCs w:val="18"/>
                    </w:rPr>
                    <w:t>3194 sayılı Kanunun 28 inci maddesinin ikinci fıkrasına birinci cümleden sonra gelmek üzere aşağıdaki cümle eklenmiştir.</w:t>
                  </w:r>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“İleri tasarım yöntemleri ve teknolojileri gerektiren özellik arz eden binaların projeleri, bu alanda Bakanlık tarafından çıkarılan yönetmelik çerçevesinde yeterli uzmanlığı haiz mühendislerin gözetiminde yapılır.”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10 –</w:t>
                  </w:r>
                  <w:r w:rsidRPr="00D45D3E">
                    <w:rPr>
                      <w:rFonts w:ascii="Times New Roman" w:eastAsia="Times New Roman" w:hAnsi="Times New Roman" w:cs="Times New Roman"/>
                      <w:iCs w:val="0"/>
                      <w:sz w:val="18"/>
                      <w:szCs w:val="18"/>
                    </w:rPr>
                    <w:t xml:space="preserve"> 3194 sayılı Kanunun 32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birinci fıkrasına aşağıdaki cümleler eklenmiş, ikinci fıkrasının ikinci cümlesi aşağıdaki şekilde değiştirilmiş ve beşinci fıkrasına aşağıdaki cümleler eklenmiştir.</w:t>
                  </w:r>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“Yapının imar mevzuatına aykırı olduğuna dair bilgi, tapu kayıtlarının beyanlar hanesine kaydedilmek üzere ilgili idaresince tapu dairesine en geç yedi gün içinde yazılı olarak bildirilir. Aykırılığın giderildiğine dair ilgili idaresince tapu dairesine bildirim yapılmadan beyanlar hanesindeki kayıt kaldırılamaz.”</w:t>
                  </w:r>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“Bu tebligatın bir nüshası muhtara bırakılır, bir nüshası da Çevre ve Şehircilik İl Müdürlüğüne gönderilir.”</w:t>
                  </w:r>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 xml:space="preserve">“Yapı tatil tutanağının düzenlendiği tarihten itibaren bir ay içinde yapı sahibi tarafından yapının ruhsata uygun hale getirilmediğinin veya ruhsat alınmadığının ilgili idaresince tespit edilmesine rağmen iki ay içinde hakkında yıkım kararı alınmayan yapılar ile hakkında yıkım kararı alınmış olmasına rağmen altı ay içinde ilgili idaresince yıkılmayan yapılar, yıkım maliyetleri döner sermaye işletmesi gelirlerinden karşılanmak üzere Bakanlıkça yıkılabilir veya yıktırılabilir. </w:t>
                  </w:r>
                  <w:proofErr w:type="gramEnd"/>
                  <w:r w:rsidRPr="00D45D3E">
                    <w:rPr>
                      <w:rFonts w:ascii="Times New Roman" w:eastAsia="Times New Roman" w:hAnsi="Times New Roman" w:cs="Times New Roman"/>
                      <w:iCs w:val="0"/>
                      <w:sz w:val="18"/>
                      <w:szCs w:val="18"/>
                    </w:rPr>
                    <w:t>Yıkım maliyetleri %100 fazlası ile ilgili idaresinden tahsil edilir. Bu şekilde tahsil edilememesi halinde ilgili idarenin 5779 sayılı Kanun gereğince aktarılan paylarından kesilerek tahsil olunur. Tahsil olunan tutarlar, Bakanlığın döner sermaye işletmesi hesabına gelir olarak kaydedilir.”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b/>
                      <w:bCs/>
                      <w:iCs w:val="0"/>
                      <w:sz w:val="18"/>
                      <w:szCs w:val="18"/>
                    </w:rPr>
                    <w:t>MADDE 11 –</w:t>
                  </w:r>
                  <w:r w:rsidRPr="00D45D3E">
                    <w:rPr>
                      <w:rFonts w:ascii="Times New Roman" w:eastAsia="Times New Roman" w:hAnsi="Times New Roman" w:cs="Times New Roman"/>
                      <w:iCs w:val="0"/>
                      <w:sz w:val="18"/>
                      <w:szCs w:val="18"/>
                    </w:rPr>
                    <w:t xml:space="preserve"> 3194 sayılı Kanunun 42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ikinci fıkrasının birinci cümlesi aşağıdaki şekilde değiştirilmiş, fıkranın (a) bendine aşağıdaki cümle eklenmiş, üçüncü fıkrasına “müelliflerine” ibaresinden sonra gelmek üzere “ve gözetmenlerine” ibaresi eklenmiş, beşinci fıkrasının birinci cümlesinde yer alan “il özel idaresince” ibareleri ve “incelenerek” ibaresi madde metninden çıkarılmış, “yerleşme alanı” ibaresi “yerleşik alanı ve civarı” şeklinde, “muhtarlık izni olmaksızın” ibaresi “valilik onayı alınmadan ve muhtarlığa bildirim yapılmadan” şeklinde, ikinci cümlesinde yer alan “ceza miktarının beşte biri olarak” ibaresi “ceza miktarı” şeklinde ve fıkrada yer alan “</w:t>
                  </w:r>
                  <w:proofErr w:type="spellStart"/>
                  <w:r w:rsidRPr="00D45D3E">
                    <w:rPr>
                      <w:rFonts w:ascii="Times New Roman" w:eastAsia="Times New Roman" w:hAnsi="Times New Roman" w:cs="Times New Roman"/>
                      <w:iCs w:val="0"/>
                      <w:sz w:val="18"/>
                      <w:szCs w:val="18"/>
                    </w:rPr>
                    <w:t>üçyüz</w:t>
                  </w:r>
                  <w:proofErr w:type="spellEnd"/>
                  <w:r w:rsidRPr="00D45D3E">
                    <w:rPr>
                      <w:rFonts w:ascii="Times New Roman" w:eastAsia="Times New Roman" w:hAnsi="Times New Roman" w:cs="Times New Roman"/>
                      <w:iCs w:val="0"/>
                      <w:sz w:val="18"/>
                      <w:szCs w:val="18"/>
                    </w:rPr>
                    <w:t>” ibareleri “bin” şeklinde değiştirilmiştir.</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 xml:space="preserve">“Ruhsat alınmaksızın veya ruhsata, ruhsat eki etüt ve projelere ve imar mevzuatına aykırı olarak yapılan ya da 27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 kapsamında ruhsat alınmadan yapılabilen yapılardan aynı maddede belirtilen koşullar sağlanmadan yapılanların sahibine, yapı müteahhidine ve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bin Türk lirasından az olmamak üzere, aşağıdaki şekilde hesaplanan idari para cezaları uygulanır:”</w:t>
                  </w:r>
                  <w:proofErr w:type="gramEnd"/>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“Aykırılığa konu alanın arsa payına isabet eden arsa alanı ile emlak vergisine esas arsa ve arazi asgari metrekare birim değerinin çarpımı ile bulunan bedel kadar idari para cezası ayrıca ilave edilir.”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12 –</w:t>
                  </w:r>
                  <w:r w:rsidRPr="00D45D3E">
                    <w:rPr>
                      <w:rFonts w:ascii="Times New Roman" w:eastAsia="Times New Roman" w:hAnsi="Times New Roman" w:cs="Times New Roman"/>
                      <w:iCs w:val="0"/>
                      <w:sz w:val="18"/>
                      <w:szCs w:val="18"/>
                    </w:rPr>
                    <w:t> 3194 sayılı Kanuna aşağıdaki ek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“EK MADDE 8 –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Parsel bazında; nüfusu, yapı yoğunluğunu, kat adedini, bina yüksekliğini arttıran imar planı değişiklikleri yapılamaz.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w:t>
                  </w:r>
                  <w:proofErr w:type="gramStart"/>
                  <w:r w:rsidRPr="00D45D3E">
                    <w:rPr>
                      <w:rFonts w:ascii="Times New Roman" w:eastAsia="Times New Roman" w:hAnsi="Times New Roman" w:cs="Times New Roman"/>
                      <w:iCs w:val="0"/>
                      <w:sz w:val="18"/>
                      <w:szCs w:val="18"/>
                    </w:rPr>
                    <w:t>yarı çaplı</w:t>
                  </w:r>
                  <w:proofErr w:type="gramEnd"/>
                  <w:r w:rsidRPr="00D45D3E">
                    <w:rPr>
                      <w:rFonts w:ascii="Times New Roman" w:eastAsia="Times New Roman" w:hAnsi="Times New Roman" w:cs="Times New Roman"/>
                      <w:iCs w:val="0"/>
                      <w:sz w:val="18"/>
                      <w:szCs w:val="18"/>
                    </w:rPr>
                    <w:t xml:space="preserve"> alanda karşılanmak zorundadır.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Taşınmaz maliklerinin tamamının talebi üzerine ada bazında yapılacak imar planı değişikliği sonucunda değerinde artış olan arsanın artan değerinin tamamı değer artış payı olarak alınır. Değer artış payı bedelinin tespitinde 2942 sayılı Kanunun 11 inci maddesinde belirtilen bedel tespit esasları gözetilir.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 xml:space="preserve">İmar planı değişikliği ile taşınmazda meydana gelecek değer artışının tespiti 6362 sayılı Kanuna göre yetkilendirilmiş lisanslı en az iki gayrimenkul değerleme kuruluşu tarafından plan değişikliği açıklama raporunda belirtilen mer’i plan koşullarındaki değer tespiti ile birlikte değişiklik sonrası değer tespiti yapılmak suretiyle belirlenen ortalama yeni değerden az olmamak üzere, idarece oluşturulan kıymet takdir komisyonu tarafından belirlenir. </w:t>
                  </w:r>
                  <w:proofErr w:type="gramEnd"/>
                  <w:r w:rsidRPr="00D45D3E">
                    <w:rPr>
                      <w:rFonts w:ascii="Times New Roman" w:eastAsia="Times New Roman" w:hAnsi="Times New Roman" w:cs="Times New Roman"/>
                      <w:iCs w:val="0"/>
                      <w:sz w:val="18"/>
                      <w:szCs w:val="18"/>
                    </w:rPr>
                    <w:t xml:space="preserve">Değer artış payı, en geç taşınmazın ilk satışında veya ruhsat aşamasında taşınmaz maliklerince ödenir. Kıymet takdir komisyonunca belirlenen değer artış payı, ödeme tarihinde her takvim yılı için, bir önceki yıla ilişkin </w:t>
                  </w:r>
                  <w:r w:rsidRPr="00D45D3E">
                    <w:rPr>
                      <w:rFonts w:ascii="Times New Roman" w:eastAsia="Times New Roman" w:hAnsi="Times New Roman" w:cs="Times New Roman"/>
                      <w:iCs w:val="0"/>
                      <w:sz w:val="18"/>
                      <w:szCs w:val="18"/>
                    </w:rPr>
                    <w:lastRenderedPageBreak/>
                    <w:t>olarak 213 sayılı Kanunun mükerrer 298 inci maddesi uyarınca tespit ve ilân edilen yeniden değerleme oranında takvim yılı başından geçerli olmak üzere arttırılarak uygulanır.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Taşınmazın değer artışına tabi olduğu tapu kütüğüne şerh edilir. Emsal, inşaat alanı, yapı yüksekliği ve kullanım amacı değiştirilmemek kaydıyla yapılacak ruhsat tadilatları hariç, değer artış payı ödenmeden yapı ruhsatı düzenlenemez.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Değer artış payı tutarları taşınmaz maliklerince; Bakanlık muhasebe birimi hesabına yatırılır. Yatırılan tutarların;</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a) Büyükşehir belediyesinin olduğu illerde; %25’i büyükşehir belediyesinin ilgili hesabına, %25’i ilgili ilçe belediyesinin ilgili hesabına, %25’i Bakanlığın Dönüşüm Projeleri Özel Hesabına,</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 Büyükşehir belediyesi olmayan illerde ise; %40’ı imar planı değişikliğini onaylayan idarede açılacak ilgili hesaba, %30’u Bakanlığın Dönüşüm Projeleri Özel Hesabına,</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c) Bakanlıkça onaylanan imar planı değişikliğinden kaynaklanan değer artışının %75’i Bakanlığın Dönüşüm Projeleri Özel Hesabına, kalan değer artış payının; büyükşehir belediyesinin olduğu illerde %15’i büyükşehir belediyesinin ilgili hesabına, %10’u ilgili ilçe belediyesinin ilgili hesabına; büyükşehir belediyesi olmayan yerlerde ise Bakanlık payının dışındaki kalan değer artış payının tamamı plan değişikliğinin yapıldığı yerdeki ilgili idarenin açılacak ilgili hesabına,</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beş</w:t>
                  </w:r>
                  <w:proofErr w:type="gramEnd"/>
                  <w:r w:rsidRPr="00D45D3E">
                    <w:rPr>
                      <w:rFonts w:ascii="Times New Roman" w:eastAsia="Times New Roman" w:hAnsi="Times New Roman" w:cs="Times New Roman"/>
                      <w:iCs w:val="0"/>
                      <w:sz w:val="18"/>
                      <w:szCs w:val="18"/>
                    </w:rPr>
                    <w:t xml:space="preserve"> iş günü içerisinde aktarılır ve (a) bendine göre kalan değer artış payının %25’i, (b) bendine göre kalan değer artış payının %30’u ile imar planı değişikliğinin diğer genel bütçeli idareler tarafından onaylanması durumunda değer artış payının tamamı genel bütçeye gelir kaydedilir.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16/5/2012</w:t>
                  </w:r>
                  <w:proofErr w:type="gramEnd"/>
                  <w:r w:rsidRPr="00D45D3E">
                    <w:rPr>
                      <w:rFonts w:ascii="Times New Roman" w:eastAsia="Times New Roman" w:hAnsi="Times New Roman" w:cs="Times New Roman"/>
                      <w:iCs w:val="0"/>
                      <w:sz w:val="18"/>
                      <w:szCs w:val="18"/>
                    </w:rPr>
                    <w:t xml:space="preserve"> tarihli ve 6306 sayılı Afet Riski Altındaki Alanların Dönüştürülmesi Hakkında Kanun kapsamındaki alanlarda, kamu yatırımları ile kamu mülkiyetindeki alanlarda, mazbut ve mülhak vakıflara ait alanlarda yapılacak plan veya plan değişiklikleri ile imar planlarında </w:t>
                  </w:r>
                  <w:proofErr w:type="spellStart"/>
                  <w:r w:rsidRPr="00D45D3E">
                    <w:rPr>
                      <w:rFonts w:ascii="Times New Roman" w:eastAsia="Times New Roman" w:hAnsi="Times New Roman" w:cs="Times New Roman"/>
                      <w:iCs w:val="0"/>
                      <w:sz w:val="18"/>
                      <w:szCs w:val="18"/>
                    </w:rPr>
                    <w:t>yençok</w:t>
                  </w:r>
                  <w:proofErr w:type="spellEnd"/>
                  <w:r w:rsidRPr="00D45D3E">
                    <w:rPr>
                      <w:rFonts w:ascii="Times New Roman" w:eastAsia="Times New Roman" w:hAnsi="Times New Roman" w:cs="Times New Roman"/>
                      <w:iCs w:val="0"/>
                      <w:sz w:val="18"/>
                      <w:szCs w:val="18"/>
                    </w:rPr>
                    <w:t>: serbest olarak belirlenmiş yüksekliklerin 8 inci maddenin birinci fıkrasının (b) bendinde belirtilen usullere göre yapılacak plan değişikliklerinde bu madde hükümleri uygulanmaz.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Bu maddenin uygulanmasına ilişkin usul ve esaslar Bakanlıkça belirlenir.”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13 –</w:t>
                  </w:r>
                  <w:r w:rsidRPr="00D45D3E">
                    <w:rPr>
                      <w:rFonts w:ascii="Times New Roman" w:eastAsia="Times New Roman" w:hAnsi="Times New Roman" w:cs="Times New Roman"/>
                      <w:iCs w:val="0"/>
                      <w:sz w:val="18"/>
                      <w:szCs w:val="18"/>
                    </w:rPr>
                    <w:t> 3194 sayılı Kanuna aşağıdaki geçici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“GEÇİCİ MADDE 20 – Bu Kanunun 8 inci maddesinin birinci fıkrasının (b) bendinin onuncu paragrafında yer alan hükümler doğrultusunda ilgili idare </w:t>
                  </w:r>
                  <w:proofErr w:type="gramStart"/>
                  <w:r w:rsidRPr="00D45D3E">
                    <w:rPr>
                      <w:rFonts w:ascii="Times New Roman" w:eastAsia="Times New Roman" w:hAnsi="Times New Roman" w:cs="Times New Roman"/>
                      <w:iCs w:val="0"/>
                      <w:sz w:val="18"/>
                      <w:szCs w:val="18"/>
                    </w:rPr>
                    <w:t>1/7/2021</w:t>
                  </w:r>
                  <w:proofErr w:type="gramEnd"/>
                  <w:r w:rsidRPr="00D45D3E">
                    <w:rPr>
                      <w:rFonts w:ascii="Times New Roman" w:eastAsia="Times New Roman" w:hAnsi="Times New Roman" w:cs="Times New Roman"/>
                      <w:iCs w:val="0"/>
                      <w:sz w:val="18"/>
                      <w:szCs w:val="18"/>
                    </w:rPr>
                    <w:t xml:space="preserve"> tarihine kadar meclis kararı ile plan değişikliklerini ve revizyonlarını yapmakla yükümlüdür. Bina yükseklikleri </w:t>
                  </w:r>
                  <w:proofErr w:type="spellStart"/>
                  <w:r w:rsidRPr="00D45D3E">
                    <w:rPr>
                      <w:rFonts w:ascii="Times New Roman" w:eastAsia="Times New Roman" w:hAnsi="Times New Roman" w:cs="Times New Roman"/>
                      <w:iCs w:val="0"/>
                      <w:sz w:val="18"/>
                      <w:szCs w:val="18"/>
                    </w:rPr>
                    <w:t>yençok</w:t>
                  </w:r>
                  <w:proofErr w:type="spellEnd"/>
                  <w:r w:rsidRPr="00D45D3E">
                    <w:rPr>
                      <w:rFonts w:ascii="Times New Roman" w:eastAsia="Times New Roman" w:hAnsi="Times New Roman" w:cs="Times New Roman"/>
                      <w:iCs w:val="0"/>
                      <w:sz w:val="18"/>
                      <w:szCs w:val="18"/>
                    </w:rPr>
                    <w:t xml:space="preserve">: serbest olarak belirlenmiş alanlarda plan değişikliği ve </w:t>
                  </w:r>
                  <w:proofErr w:type="gramStart"/>
                  <w:r w:rsidRPr="00D45D3E">
                    <w:rPr>
                      <w:rFonts w:ascii="Times New Roman" w:eastAsia="Times New Roman" w:hAnsi="Times New Roman" w:cs="Times New Roman"/>
                      <w:iCs w:val="0"/>
                      <w:sz w:val="18"/>
                      <w:szCs w:val="18"/>
                    </w:rPr>
                    <w:t>revizyonu</w:t>
                  </w:r>
                  <w:proofErr w:type="gramEnd"/>
                  <w:r w:rsidRPr="00D45D3E">
                    <w:rPr>
                      <w:rFonts w:ascii="Times New Roman" w:eastAsia="Times New Roman" w:hAnsi="Times New Roman" w:cs="Times New Roman"/>
                      <w:iCs w:val="0"/>
                      <w:sz w:val="18"/>
                      <w:szCs w:val="18"/>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D45D3E">
                    <w:rPr>
                      <w:rFonts w:ascii="Times New Roman" w:eastAsia="Times New Roman" w:hAnsi="Times New Roman" w:cs="Times New Roman"/>
                      <w:iCs w:val="0"/>
                      <w:sz w:val="18"/>
                      <w:szCs w:val="18"/>
                    </w:rPr>
                    <w:t>revizyonlarının</w:t>
                  </w:r>
                  <w:proofErr w:type="gramEnd"/>
                  <w:r w:rsidRPr="00D45D3E">
                    <w:rPr>
                      <w:rFonts w:ascii="Times New Roman" w:eastAsia="Times New Roman" w:hAnsi="Times New Roman" w:cs="Times New Roman"/>
                      <w:iCs w:val="0"/>
                      <w:sz w:val="18"/>
                      <w:szCs w:val="18"/>
                    </w:rPr>
                    <w:t xml:space="preserve"> yapılması zorunludur.”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14 –</w:t>
                  </w:r>
                  <w:r w:rsidRPr="00D45D3E">
                    <w:rPr>
                      <w:rFonts w:ascii="Times New Roman" w:eastAsia="Times New Roman" w:hAnsi="Times New Roman" w:cs="Times New Roman"/>
                      <w:iCs w:val="0"/>
                      <w:sz w:val="18"/>
                      <w:szCs w:val="18"/>
                    </w:rPr>
                    <w:t> 3194 sayılı Kanuna aşağıdaki geçici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“GEÇİCİ MADDE 21 – Bu Kanunun geçici 16 </w:t>
                  </w:r>
                  <w:proofErr w:type="spellStart"/>
                  <w:r w:rsidRPr="00D45D3E">
                    <w:rPr>
                      <w:rFonts w:ascii="Times New Roman" w:eastAsia="Times New Roman" w:hAnsi="Times New Roman" w:cs="Times New Roman"/>
                      <w:iCs w:val="0"/>
                      <w:sz w:val="18"/>
                      <w:szCs w:val="18"/>
                    </w:rPr>
                    <w:t>ncı</w:t>
                  </w:r>
                  <w:proofErr w:type="spellEnd"/>
                  <w:r w:rsidRPr="00D45D3E">
                    <w:rPr>
                      <w:rFonts w:ascii="Times New Roman" w:eastAsia="Times New Roman" w:hAnsi="Times New Roman" w:cs="Times New Roman"/>
                      <w:iCs w:val="0"/>
                      <w:sz w:val="18"/>
                      <w:szCs w:val="18"/>
                    </w:rPr>
                    <w:t xml:space="preserve"> maddesi kapsamında yapı kayıt belgesi alınan yapılar ile bu maddenin yürürlüğe girdiği tarihten önce </w:t>
                  </w:r>
                  <w:proofErr w:type="gramStart"/>
                  <w:r w:rsidRPr="00D45D3E">
                    <w:rPr>
                      <w:rFonts w:ascii="Times New Roman" w:eastAsia="Times New Roman" w:hAnsi="Times New Roman" w:cs="Times New Roman"/>
                      <w:iCs w:val="0"/>
                      <w:sz w:val="18"/>
                      <w:szCs w:val="18"/>
                    </w:rPr>
                    <w:t>15/5/1959</w:t>
                  </w:r>
                  <w:proofErr w:type="gramEnd"/>
                  <w:r w:rsidRPr="00D45D3E">
                    <w:rPr>
                      <w:rFonts w:ascii="Times New Roman" w:eastAsia="Times New Roman" w:hAnsi="Times New Roman" w:cs="Times New Roman"/>
                      <w:iCs w:val="0"/>
                      <w:sz w:val="18"/>
                      <w:szCs w:val="18"/>
                    </w:rPr>
                    <w:t xml:space="preserve"> tarihli ve 7269 sayılı Umumi Hayata Müessir Afetler </w:t>
                  </w:r>
                  <w:proofErr w:type="spellStart"/>
                  <w:r w:rsidRPr="00D45D3E">
                    <w:rPr>
                      <w:rFonts w:ascii="Times New Roman" w:eastAsia="Times New Roman" w:hAnsi="Times New Roman" w:cs="Times New Roman"/>
                      <w:iCs w:val="0"/>
                      <w:sz w:val="18"/>
                      <w:szCs w:val="18"/>
                    </w:rPr>
                    <w:t>Dolayısiyle</w:t>
                  </w:r>
                  <w:proofErr w:type="spellEnd"/>
                  <w:r w:rsidRPr="00D45D3E">
                    <w:rPr>
                      <w:rFonts w:ascii="Times New Roman" w:eastAsia="Times New Roman" w:hAnsi="Times New Roman" w:cs="Times New Roman"/>
                      <w:iCs w:val="0"/>
                      <w:sz w:val="18"/>
                      <w:szCs w:val="18"/>
                    </w:rPr>
                    <w:t xml:space="preserve"> Alınacak Tedbirlerle Yapılacak Yardımlara Dair Kanunun 13 üncü maddesinin (b) fıkrasına göre, hasar görmüş olmakla birlikte ıslahının mümkün olduğu tespit edilmiş olan yapılarda, ilave inşaat alanı ihdas edilmemek şartıyla, 23/6/1965 tarihli ve 634 sayılı Kat Mülkiyeti Kanununa göre güçlendirme kararı alınarak güçlendirme yapılabilir. Bu yapılarda güçlendirme izni, bu Kanunda ve ilgili diğer mevzuatta öngörülen şartlara ve kısıtlamalara tabi olmaksızın, güçlendirme projesine istinaden ilgili idaresince verilir. Güçlendirilecek olan yapının üzerinde bulunduğu taşınmazın mülkiyetinin belediyeye veya Hazineye ait olması durumunda; taşınmaz satın alınmadıkça güçlendirme yapılamaz. Güçlendirilecek yapının üçüncü kişilere ait taşınmazlara tecavüzlü olması durumunda güçlendirme için taşınmazına tecavüzlü üçüncü şahısların muvafakati aranır.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Bu madde kapsamında yapılacak güçlendirme iş ve işlemleri </w:t>
                  </w:r>
                  <w:proofErr w:type="gramStart"/>
                  <w:r w:rsidRPr="00D45D3E">
                    <w:rPr>
                      <w:rFonts w:ascii="Times New Roman" w:eastAsia="Times New Roman" w:hAnsi="Times New Roman" w:cs="Times New Roman"/>
                      <w:iCs w:val="0"/>
                      <w:sz w:val="18"/>
                      <w:szCs w:val="18"/>
                    </w:rPr>
                    <w:t>29/6/2001</w:t>
                  </w:r>
                  <w:proofErr w:type="gramEnd"/>
                  <w:r w:rsidRPr="00D45D3E">
                    <w:rPr>
                      <w:rFonts w:ascii="Times New Roman" w:eastAsia="Times New Roman" w:hAnsi="Times New Roman" w:cs="Times New Roman"/>
                      <w:iCs w:val="0"/>
                      <w:sz w:val="18"/>
                      <w:szCs w:val="18"/>
                    </w:rPr>
                    <w:t xml:space="preserve"> tarihli ve 4708 sayılı Yapı Denetimi Hakkında Kanun kapsamında yapı denetim kuruluşlarının denetimine tabidir. Yapı denetim kuruluşlarından bu madde kapsamındaki denetim görevini yerine getirmedikleri tespit edilenlere, tespit edilen fiil ve hâllerin durumuna göre, 4708 sayılı Kanunun 8 inci ve 9 uncu maddesinde yer alan idari ve cezai müeyyideler uygulanır.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Bu maddeye göre güçlendirme izni verilen yapıların herhangi bir sebeple yıkılmaları hâlinde, bu alanlarda yeniden yapılacak yapılar için yürürlükteki plan ve mevzuat hükümleri uygulanır.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Bu madde hükümleri </w:t>
                  </w:r>
                  <w:proofErr w:type="gramStart"/>
                  <w:r w:rsidRPr="00D45D3E">
                    <w:rPr>
                      <w:rFonts w:ascii="Times New Roman" w:eastAsia="Times New Roman" w:hAnsi="Times New Roman" w:cs="Times New Roman"/>
                      <w:iCs w:val="0"/>
                      <w:sz w:val="18"/>
                      <w:szCs w:val="18"/>
                    </w:rPr>
                    <w:t>21/7/1983</w:t>
                  </w:r>
                  <w:proofErr w:type="gramEnd"/>
                  <w:r w:rsidRPr="00D45D3E">
                    <w:rPr>
                      <w:rFonts w:ascii="Times New Roman" w:eastAsia="Times New Roman" w:hAnsi="Times New Roman" w:cs="Times New Roman"/>
                      <w:iCs w:val="0"/>
                      <w:sz w:val="18"/>
                      <w:szCs w:val="18"/>
                    </w:rPr>
                    <w:t xml:space="preserve"> tarihli ve 2863 sayılı Kültür ve Tabiat Varlıklarını Koruma Kanunu kapsamındaki yapılar hakkında uygulanmaz.”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15 –</w:t>
                  </w:r>
                  <w:r w:rsidRPr="00D45D3E">
                    <w:rPr>
                      <w:rFonts w:ascii="Times New Roman" w:eastAsia="Times New Roman" w:hAnsi="Times New Roman" w:cs="Times New Roman"/>
                      <w:iCs w:val="0"/>
                      <w:sz w:val="18"/>
                      <w:szCs w:val="18"/>
                    </w:rPr>
                    <w:t> 3194 sayılı Kanuna aşağıdaki geçici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“GEÇİCİ MADDE 22 – 32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maddenin beşinci fıkrasının ikinci, üçüncü, dördüncü ve beşinci cümleleri, bu maddenin yürürlüğe girdiği tarihten önce ilgili idaresi tarafından yıkım kararı alınmış yapılar hakkında uygulanmaz.”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16 – </w:t>
                  </w:r>
                  <w:proofErr w:type="gramStart"/>
                  <w:r w:rsidRPr="00D45D3E">
                    <w:rPr>
                      <w:rFonts w:ascii="Times New Roman" w:eastAsia="Times New Roman" w:hAnsi="Times New Roman" w:cs="Times New Roman"/>
                      <w:iCs w:val="0"/>
                      <w:sz w:val="18"/>
                      <w:szCs w:val="18"/>
                    </w:rPr>
                    <w:t>29/7/1970</w:t>
                  </w:r>
                  <w:proofErr w:type="gramEnd"/>
                  <w:r w:rsidRPr="00D45D3E">
                    <w:rPr>
                      <w:rFonts w:ascii="Times New Roman" w:eastAsia="Times New Roman" w:hAnsi="Times New Roman" w:cs="Times New Roman"/>
                      <w:iCs w:val="0"/>
                      <w:sz w:val="18"/>
                      <w:szCs w:val="18"/>
                    </w:rPr>
                    <w:t xml:space="preserve"> tarihli ve 1319 sayılı Emlak Vergisi Kanununun;</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a) 42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birinci fıkrasında yer alan “bina vergi değeri veya Tapu ve Kadastro Genel Müdürlüğünce belirlenen değeri 5.000.000 Türk lirası ve” ibaresi “29 uncu maddeye göre belirlenen bina vergi değeri 5.000.000 Türk lirasının” şeklinde değiştirilmiştir.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lastRenderedPageBreak/>
                    <w:t xml:space="preserve">b) 45 inci maddesinin üçüncü fıkrasının (a) bendinde yer alan “Mesken nitelikli taşınmazın değerinin, bina vergi değeri veya Tapu ve Kadastro Genel Müdürlüğünce belirlenen değerin 42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maddede belirtilen tutarı aştığının (bu tutar dâhil) belirlendiği” ibaresi “Mesken nitelikli taşınmazın bina vergi değerinin 42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maddede belirtilen tutarı aştığı” şeklinde değiştirilmiştir.</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c) 46 </w:t>
                  </w:r>
                  <w:proofErr w:type="spellStart"/>
                  <w:r w:rsidRPr="00D45D3E">
                    <w:rPr>
                      <w:rFonts w:ascii="Times New Roman" w:eastAsia="Times New Roman" w:hAnsi="Times New Roman" w:cs="Times New Roman"/>
                      <w:iCs w:val="0"/>
                      <w:sz w:val="18"/>
                      <w:szCs w:val="18"/>
                    </w:rPr>
                    <w:t>ncı</w:t>
                  </w:r>
                  <w:proofErr w:type="spellEnd"/>
                  <w:r w:rsidRPr="00D45D3E">
                    <w:rPr>
                      <w:rFonts w:ascii="Times New Roman" w:eastAsia="Times New Roman" w:hAnsi="Times New Roman" w:cs="Times New Roman"/>
                      <w:iCs w:val="0"/>
                      <w:sz w:val="18"/>
                      <w:szCs w:val="18"/>
                    </w:rPr>
                    <w:t xml:space="preserve"> maddesinin birinci fıkrasının (a) bendinde yer alan “ve üniversitelerin” ibaresi “, üniversitelerin ve Toplu Konut İdaresi Başkanlığının” şeklinde ve (b) bendi aşağıdaki şekilde değiştirilmiştir.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“b) Türkiye sınırları içinde mesken nitelikli tek taşınmazı olanlar ile birden fazla mesken nitelikli taşınmazı bulunanların, değerli konut vergisi konusuna giren en düşük değerli mesken nitelikli tek taşınmazı (intifa hakkına sahip olunması hâli dâhil) (Bu hüküm, belirtilen kişilerin tek meskene hisse ile sahip olmaları hâlinde hisselerine ait kısım hakkında da uygulanır.).”</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ç) 47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birinci fıkrasında yer alan “ve Tapu ve Kadastro Genel Müdürlüğünce belirlenen değer” ibaresi ve aynı fıkrada yer alan “(bu tutar dâhil)” ibaresi madde metninden çıkarılmıştır.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17 –</w:t>
                  </w:r>
                  <w:r w:rsidRPr="00D45D3E">
                    <w:rPr>
                      <w:rFonts w:ascii="Times New Roman" w:eastAsia="Times New Roman" w:hAnsi="Times New Roman" w:cs="Times New Roman"/>
                      <w:iCs w:val="0"/>
                      <w:sz w:val="18"/>
                      <w:szCs w:val="18"/>
                    </w:rPr>
                    <w:t> 1319 sayılı Kanunun 43 üncü maddesi yürürlükten kaldırılmıştır.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18 –</w:t>
                  </w:r>
                  <w:r w:rsidRPr="00D45D3E">
                    <w:rPr>
                      <w:rFonts w:ascii="Times New Roman" w:eastAsia="Times New Roman" w:hAnsi="Times New Roman" w:cs="Times New Roman"/>
                      <w:iCs w:val="0"/>
                      <w:sz w:val="18"/>
                      <w:szCs w:val="18"/>
                    </w:rPr>
                    <w:t> 1319 sayılı Kanunun 44 üncü maddesi aşağıdaki şekilde değiştirilmiştir.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“MADDE 44 – Verginin matrahı, bina vergi değerinin 42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maddede yer alan tutarı aşan kısmıdır.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Değerli konut vergisine tabi mesken nitelikli taşınmazlardan değeri;</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5.000.000 TL ile 7.500.000 TL arasında olanlar (bu tutar </w:t>
                  </w:r>
                  <w:proofErr w:type="gramStart"/>
                  <w:r w:rsidRPr="00D45D3E">
                    <w:rPr>
                      <w:rFonts w:ascii="Times New Roman" w:eastAsia="Times New Roman" w:hAnsi="Times New Roman" w:cs="Times New Roman"/>
                      <w:iCs w:val="0"/>
                      <w:sz w:val="18"/>
                      <w:szCs w:val="18"/>
                    </w:rPr>
                    <w:t>dahil</w:t>
                  </w:r>
                  <w:proofErr w:type="gramEnd"/>
                  <w:r w:rsidRPr="00D45D3E">
                    <w:rPr>
                      <w:rFonts w:ascii="Times New Roman" w:eastAsia="Times New Roman" w:hAnsi="Times New Roman" w:cs="Times New Roman"/>
                      <w:iCs w:val="0"/>
                      <w:sz w:val="18"/>
                      <w:szCs w:val="18"/>
                    </w:rPr>
                    <w:t>)</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5.000.000 TL’yi aşan kısmı için                                                                      (Binde 3)</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10.000.000 TL’ye kadar olanlar (bu tutar </w:t>
                  </w:r>
                  <w:proofErr w:type="gramStart"/>
                  <w:r w:rsidRPr="00D45D3E">
                    <w:rPr>
                      <w:rFonts w:ascii="Times New Roman" w:eastAsia="Times New Roman" w:hAnsi="Times New Roman" w:cs="Times New Roman"/>
                      <w:iCs w:val="0"/>
                      <w:sz w:val="18"/>
                      <w:szCs w:val="18"/>
                    </w:rPr>
                    <w:t>dahil</w:t>
                  </w:r>
                  <w:proofErr w:type="gramEnd"/>
                  <w:r w:rsidRPr="00D45D3E">
                    <w:rPr>
                      <w:rFonts w:ascii="Times New Roman" w:eastAsia="Times New Roman" w:hAnsi="Times New Roman" w:cs="Times New Roman"/>
                      <w:iCs w:val="0"/>
                      <w:sz w:val="18"/>
                      <w:szCs w:val="18"/>
                    </w:rPr>
                    <w:t>) 7.500.000 TL’si için</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7.500 TL, fazlası için                                                                                       (Binde 6)</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10.000.000 TL’den fazla olanlar 10.000.000 TL’si için 22.500 TL,</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fazlası</w:t>
                  </w:r>
                  <w:proofErr w:type="gramEnd"/>
                  <w:r w:rsidRPr="00D45D3E">
                    <w:rPr>
                      <w:rFonts w:ascii="Times New Roman" w:eastAsia="Times New Roman" w:hAnsi="Times New Roman" w:cs="Times New Roman"/>
                      <w:iCs w:val="0"/>
                      <w:sz w:val="18"/>
                      <w:szCs w:val="18"/>
                    </w:rPr>
                    <w:t xml:space="preserve"> için                                                                                                       (Binde 10)</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oranında</w:t>
                  </w:r>
                  <w:proofErr w:type="gramEnd"/>
                  <w:r w:rsidRPr="00D45D3E">
                    <w:rPr>
                      <w:rFonts w:ascii="Times New Roman" w:eastAsia="Times New Roman" w:hAnsi="Times New Roman" w:cs="Times New Roman"/>
                      <w:iCs w:val="0"/>
                      <w:sz w:val="18"/>
                      <w:szCs w:val="18"/>
                    </w:rPr>
                    <w:t xml:space="preserve"> vergilendirilir.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Paylı mülkiyette ve elbirliği mülkiyette, matrahın hesabında mesken nitelikli taşınmazın toplam değeri esas alınır.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42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maddede yer alan tutar ile ikinci fıkrada yer alan vergi oranlarına esas mesken nitelikli taşınmaz değerlerinin alt ve üst sınırları her yıl bir önceki yıla ilişkin olarak 213 sayılı Vergi Usul Kanunu hükümlerine göre belirlenen yeniden değerleme oranının yarısı nispetinde artırılır. Bu şekilde hesaplanan tutarların 1.000 Türk lirasına kadar olan kesirleri dikkate alınmaz.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Cumhurbaşkanı, dördüncü fıkrada belirtilen yeniden değerleme oranının yarısı nispetindeki artış oranını yeniden değerleme oranına kadar artırmaya yetkilidir.”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19 –</w:t>
                  </w:r>
                  <w:r w:rsidRPr="00D45D3E">
                    <w:rPr>
                      <w:rFonts w:ascii="Times New Roman" w:eastAsia="Times New Roman" w:hAnsi="Times New Roman" w:cs="Times New Roman"/>
                      <w:iCs w:val="0"/>
                      <w:sz w:val="18"/>
                      <w:szCs w:val="18"/>
                    </w:rPr>
                    <w:t> 1319 sayılı Kanuna aşağıdaki geçici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“GEÇİCİ MADDE 24 – Bu Kanunun “Dördüncü Kısım” başlığı altında düzenlenen değerli konut vergisine ilişkin mükellefiyet 2021 yılının başından itibaren başlar. 2020 yılına ilişkin olarak 2020 yılında verilmesi gereken beyanname verilmez, vergi tahakkuk ettirilmez.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Değerli konut vergisinin uygulamasında bu maddeyi ihdas eden Kanunun yayımı tarihinden önce Tapu ve Kadastro Genel Müdürlüğünce belirlenen değerler dikkate alınmaz.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Cumhurbaşkanı, bu maddede yer alan süreleri bir yıla kadar uzatmaya yetkilidir.”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20 –</w:t>
                  </w:r>
                  <w:r w:rsidRPr="00D45D3E">
                    <w:rPr>
                      <w:rFonts w:ascii="Times New Roman" w:eastAsia="Times New Roman" w:hAnsi="Times New Roman" w:cs="Times New Roman"/>
                      <w:iCs w:val="0"/>
                      <w:sz w:val="18"/>
                      <w:szCs w:val="18"/>
                    </w:rPr>
                    <w:t> </w:t>
                  </w:r>
                  <w:proofErr w:type="gramStart"/>
                  <w:r w:rsidRPr="00D45D3E">
                    <w:rPr>
                      <w:rFonts w:ascii="Times New Roman" w:eastAsia="Times New Roman" w:hAnsi="Times New Roman" w:cs="Times New Roman"/>
                      <w:iCs w:val="0"/>
                      <w:sz w:val="18"/>
                      <w:szCs w:val="18"/>
                    </w:rPr>
                    <w:t>2/3/1988</w:t>
                  </w:r>
                  <w:proofErr w:type="gramEnd"/>
                  <w:r w:rsidRPr="00D45D3E">
                    <w:rPr>
                      <w:rFonts w:ascii="Times New Roman" w:eastAsia="Times New Roman" w:hAnsi="Times New Roman" w:cs="Times New Roman"/>
                      <w:iCs w:val="0"/>
                      <w:sz w:val="18"/>
                      <w:szCs w:val="18"/>
                    </w:rPr>
                    <w:t xml:space="preserve"> tarihli ve 3414 sayılı 775 Sayılı Gecekondu Kanununun Bazı Hükümlerinin Değiştirilmesi Hakkında 3.5.1985 Tarih ve 247 Sayılı Kanun Hükmünde Kararname ile Bu Kanun Hükmünde Kararnamenin İki Maddesinde Değişiklik Yapılmasına Dair 16.8.1985 Tarih ve 250 Sayılı Kanun Hükmünde Kararnamenin Değiştirilerek Kabulü Hakkında Kanunun 1 inci maddesi yürürlükten kaldırılmıştır.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21 –</w:t>
                  </w:r>
                  <w:r w:rsidRPr="00D45D3E">
                    <w:rPr>
                      <w:rFonts w:ascii="Times New Roman" w:eastAsia="Times New Roman" w:hAnsi="Times New Roman" w:cs="Times New Roman"/>
                      <w:iCs w:val="0"/>
                      <w:sz w:val="18"/>
                      <w:szCs w:val="18"/>
                    </w:rPr>
                    <w:t> </w:t>
                  </w:r>
                  <w:proofErr w:type="gramStart"/>
                  <w:r w:rsidRPr="00D45D3E">
                    <w:rPr>
                      <w:rFonts w:ascii="Times New Roman" w:eastAsia="Times New Roman" w:hAnsi="Times New Roman" w:cs="Times New Roman"/>
                      <w:iCs w:val="0"/>
                      <w:sz w:val="18"/>
                      <w:szCs w:val="18"/>
                    </w:rPr>
                    <w:t>4/4/1990</w:t>
                  </w:r>
                  <w:proofErr w:type="gramEnd"/>
                  <w:r w:rsidRPr="00D45D3E">
                    <w:rPr>
                      <w:rFonts w:ascii="Times New Roman" w:eastAsia="Times New Roman" w:hAnsi="Times New Roman" w:cs="Times New Roman"/>
                      <w:iCs w:val="0"/>
                      <w:sz w:val="18"/>
                      <w:szCs w:val="18"/>
                    </w:rPr>
                    <w:t xml:space="preserve"> tarihli ve 3621 sayılı Kıyı Kanununun 6 </w:t>
                  </w:r>
                  <w:proofErr w:type="spellStart"/>
                  <w:r w:rsidRPr="00D45D3E">
                    <w:rPr>
                      <w:rFonts w:ascii="Times New Roman" w:eastAsia="Times New Roman" w:hAnsi="Times New Roman" w:cs="Times New Roman"/>
                      <w:iCs w:val="0"/>
                      <w:sz w:val="18"/>
                      <w:szCs w:val="18"/>
                    </w:rPr>
                    <w:t>ncı</w:t>
                  </w:r>
                  <w:proofErr w:type="spellEnd"/>
                  <w:r w:rsidRPr="00D45D3E">
                    <w:rPr>
                      <w:rFonts w:ascii="Times New Roman" w:eastAsia="Times New Roman" w:hAnsi="Times New Roman" w:cs="Times New Roman"/>
                      <w:iCs w:val="0"/>
                      <w:sz w:val="18"/>
                      <w:szCs w:val="18"/>
                    </w:rPr>
                    <w:t xml:space="preserve"> maddesine üçüncü fıkrasından sonra gelmek üzere aşağıdaki fıkra ve maddenin mevcut dördüncü fıkrasına aşağıdaki bent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“Kıyının kumluk veya çakıllık olduğu alanlarda denize girme, güneşlenme, amatör su sporları gibi faaliyetlerin gerçekleştirilmesine yönelik </w:t>
                  </w:r>
                  <w:proofErr w:type="spellStart"/>
                  <w:r w:rsidRPr="00D45D3E">
                    <w:rPr>
                      <w:rFonts w:ascii="Times New Roman" w:eastAsia="Times New Roman" w:hAnsi="Times New Roman" w:cs="Times New Roman"/>
                      <w:iCs w:val="0"/>
                      <w:sz w:val="18"/>
                      <w:szCs w:val="18"/>
                    </w:rPr>
                    <w:t>rekreatif</w:t>
                  </w:r>
                  <w:proofErr w:type="spellEnd"/>
                  <w:r w:rsidRPr="00D45D3E">
                    <w:rPr>
                      <w:rFonts w:ascii="Times New Roman" w:eastAsia="Times New Roman" w:hAnsi="Times New Roman" w:cs="Times New Roman"/>
                      <w:iCs w:val="0"/>
                      <w:sz w:val="18"/>
                      <w:szCs w:val="18"/>
                    </w:rPr>
                    <w:t xml:space="preserve"> amaçlı iskele yapılamaz. Ancak, kıyının kayalık karakter gösterdiği ya da kıyının kumluk veya çakıllık olmasına rağmen niteliği gereği su alanından başka türlü faydalanmanın mümkün olmadığı zorunlu hallerde genişliği üç metreyi geçmeyen ve platform niteliği taşımayan </w:t>
                  </w:r>
                  <w:proofErr w:type="spellStart"/>
                  <w:r w:rsidRPr="00D45D3E">
                    <w:rPr>
                      <w:rFonts w:ascii="Times New Roman" w:eastAsia="Times New Roman" w:hAnsi="Times New Roman" w:cs="Times New Roman"/>
                      <w:iCs w:val="0"/>
                      <w:sz w:val="18"/>
                      <w:szCs w:val="18"/>
                    </w:rPr>
                    <w:t>rekreatif</w:t>
                  </w:r>
                  <w:proofErr w:type="spellEnd"/>
                  <w:r w:rsidRPr="00D45D3E">
                    <w:rPr>
                      <w:rFonts w:ascii="Times New Roman" w:eastAsia="Times New Roman" w:hAnsi="Times New Roman" w:cs="Times New Roman"/>
                      <w:iCs w:val="0"/>
                      <w:sz w:val="18"/>
                      <w:szCs w:val="18"/>
                    </w:rPr>
                    <w:t xml:space="preserve"> amaçlı iskeleler yapılabilir. Buna ilişkin usul ve esaslar; 2634 sayılı Kanun kapsamındaki alanlarda Kültür ve Turizm Bakanlığı ile Çevre ve Şehircilik Bakanlığı tarafından müştereken, diğer alanlarda ise Çevre ve Şehircilik Bakanlığınca belirlenir.”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“g) Millet bahçeleri,”</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22 – </w:t>
                  </w:r>
                  <w:r w:rsidRPr="00D45D3E">
                    <w:rPr>
                      <w:rFonts w:ascii="Times New Roman" w:eastAsia="Times New Roman" w:hAnsi="Times New Roman" w:cs="Times New Roman"/>
                      <w:iCs w:val="0"/>
                      <w:sz w:val="18"/>
                      <w:szCs w:val="18"/>
                    </w:rPr>
                    <w:t xml:space="preserve">3621 sayılı Kanunun Anayasa Mahkemesince iptal edilen ek 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 aşağıdaki şekilde yeniden düzenlenmiş ve Kanuna, ekli (5) numaralı kroki ile liste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“EK MADDE 2 – Ekli (5) numaralı kroki ile listede sınır ve koordinatları gösterilen alanın bu Kanuna tabi kısımlarında imar planı kararıyla resmi kurum alanı yapılabilir. Bu alan, imar planında belirlenen amaç dışında kullanılamaz.”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23 – </w:t>
                  </w:r>
                  <w:r w:rsidRPr="00D45D3E">
                    <w:rPr>
                      <w:rFonts w:ascii="Times New Roman" w:eastAsia="Times New Roman" w:hAnsi="Times New Roman" w:cs="Times New Roman"/>
                      <w:iCs w:val="0"/>
                      <w:sz w:val="18"/>
                      <w:szCs w:val="18"/>
                    </w:rPr>
                    <w:t>3621 sayılı Kanuna aşağıdaki ek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“EK MADDE 3 – </w:t>
                  </w:r>
                  <w:proofErr w:type="gramStart"/>
                  <w:r w:rsidRPr="00D45D3E">
                    <w:rPr>
                      <w:rFonts w:ascii="Times New Roman" w:eastAsia="Times New Roman" w:hAnsi="Times New Roman" w:cs="Times New Roman"/>
                      <w:iCs w:val="0"/>
                      <w:sz w:val="18"/>
                      <w:szCs w:val="18"/>
                    </w:rPr>
                    <w:t>11/7/1992</w:t>
                  </w:r>
                  <w:proofErr w:type="gramEnd"/>
                  <w:r w:rsidRPr="00D45D3E">
                    <w:rPr>
                      <w:rFonts w:ascii="Times New Roman" w:eastAsia="Times New Roman" w:hAnsi="Times New Roman" w:cs="Times New Roman"/>
                      <w:iCs w:val="0"/>
                      <w:sz w:val="18"/>
                      <w:szCs w:val="18"/>
                    </w:rPr>
                    <w:t xml:space="preserve"> tarihinden önce yapıldığı tarihteki mevzuatına uygun olarak yapılan yapılardan;</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lastRenderedPageBreak/>
                    <w:t>a) Büyükşehir belediye sınırları içinde köyden mahalleye dönüşen ve ilgili idaresince kırsal yerleşik alan kabul edilen yerleşme alanlarının sahil şeridinde kalan yapılar,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 Belediye sınırları içinde olanlar dâhil köy statüsünü koruyan, köy yerleşme alanlarının sahil şeridinde kalan yapılar,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mevcut</w:t>
                  </w:r>
                  <w:proofErr w:type="gramEnd"/>
                  <w:r w:rsidRPr="00D45D3E">
                    <w:rPr>
                      <w:rFonts w:ascii="Times New Roman" w:eastAsia="Times New Roman" w:hAnsi="Times New Roman" w:cs="Times New Roman"/>
                      <w:iCs w:val="0"/>
                      <w:sz w:val="18"/>
                      <w:szCs w:val="18"/>
                    </w:rPr>
                    <w:t xml:space="preserve"> haliyle korunur.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Bu yapılar, kat mülkiyeti tesis edilmemek ve herhangi bir müktesep hak teşkil etmemek ve mevcut kontur ve gabari aşılmamak kaydı ile yöreye uygun cephe değişikliği ve onarımı ile can ve mal güvenliği için güçlendirme yapılarak kullanılabilir. Bu nitelikteki köy yerleşme alanlarının sahil şeridinde kalan kısımlarında yeni yapı yapılamaz.”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24 –</w:t>
                  </w:r>
                  <w:r w:rsidRPr="00D45D3E">
                    <w:rPr>
                      <w:rFonts w:ascii="Times New Roman" w:eastAsia="Times New Roman" w:hAnsi="Times New Roman" w:cs="Times New Roman"/>
                      <w:iCs w:val="0"/>
                      <w:sz w:val="18"/>
                      <w:szCs w:val="18"/>
                    </w:rPr>
                    <w:t> </w:t>
                  </w:r>
                  <w:proofErr w:type="gramStart"/>
                  <w:r w:rsidRPr="00D45D3E">
                    <w:rPr>
                      <w:rFonts w:ascii="Times New Roman" w:eastAsia="Times New Roman" w:hAnsi="Times New Roman" w:cs="Times New Roman"/>
                      <w:iCs w:val="0"/>
                      <w:sz w:val="18"/>
                      <w:szCs w:val="18"/>
                    </w:rPr>
                    <w:t>29/6/2001</w:t>
                  </w:r>
                  <w:proofErr w:type="gramEnd"/>
                  <w:r w:rsidRPr="00D45D3E">
                    <w:rPr>
                      <w:rFonts w:ascii="Times New Roman" w:eastAsia="Times New Roman" w:hAnsi="Times New Roman" w:cs="Times New Roman"/>
                      <w:iCs w:val="0"/>
                      <w:sz w:val="18"/>
                      <w:szCs w:val="18"/>
                    </w:rPr>
                    <w:t xml:space="preserve"> tarihli ve 4708 sayılı Yapı Denetimi Hakkında Kanunun 5 inci maddesinin beşinci fıkrasında yer alan “%75” ibaresi “%50’yi geçmemek üzere” şeklinde değiştirilmiş ve fıkraya aşağıdaki cümle eklenmiştir.</w:t>
                  </w:r>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“Bu indirim oranlarına ilişkin usul ve esaslar Ticaret Bakanlığı ile Sanayi ve Teknoloji Bakanlığının görüşü alınarak Çevre ve Şehircilik Bakanlığınca belirlenir.”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b/>
                      <w:bCs/>
                      <w:iCs w:val="0"/>
                      <w:sz w:val="18"/>
                      <w:szCs w:val="18"/>
                    </w:rPr>
                    <w:t>MADDE 25 –</w:t>
                  </w:r>
                  <w:r w:rsidRPr="00D45D3E">
                    <w:rPr>
                      <w:rFonts w:ascii="Times New Roman" w:eastAsia="Times New Roman" w:hAnsi="Times New Roman" w:cs="Times New Roman"/>
                      <w:iCs w:val="0"/>
                      <w:sz w:val="18"/>
                      <w:szCs w:val="18"/>
                    </w:rPr>
                    <w:t xml:space="preserve"> 4708 sayılı Kanunun 8 inci maddesinin birinci fıkrasının (ç) bendi, (e) bendinin (1) numaralı alt bendi, (f) bendi, (g) bendi ve ikinci fıkrası aşağıdaki şekilde, üçüncü fıkrasında yer alan “İdari para cezası” ibaresi “İdari müeyyide” şeklinde, beşinci fıkrası aşağıdaki şekilde, altıncı fıkrasında yer alan “yapı sahibi tarafından” ibaresi “Bakanlıkça elektronik ortamda belirlenen” şeklinde, yedinci fıkrası, sekizinci fıkrası, dokuzuncu fıkrası, onuncu fıkrasının (a), (c) ve (d) bentleri, </w:t>
                  </w:r>
                  <w:proofErr w:type="spellStart"/>
                  <w:r w:rsidRPr="00D45D3E">
                    <w:rPr>
                      <w:rFonts w:ascii="Times New Roman" w:eastAsia="Times New Roman" w:hAnsi="Times New Roman" w:cs="Times New Roman"/>
                      <w:iCs w:val="0"/>
                      <w:sz w:val="18"/>
                      <w:szCs w:val="18"/>
                    </w:rPr>
                    <w:t>onikinci</w:t>
                  </w:r>
                  <w:proofErr w:type="spellEnd"/>
                  <w:r w:rsidRPr="00D45D3E">
                    <w:rPr>
                      <w:rFonts w:ascii="Times New Roman" w:eastAsia="Times New Roman" w:hAnsi="Times New Roman" w:cs="Times New Roman"/>
                      <w:iCs w:val="0"/>
                      <w:sz w:val="18"/>
                      <w:szCs w:val="18"/>
                    </w:rPr>
                    <w:t xml:space="preserve"> fıkrası ve </w:t>
                  </w:r>
                  <w:proofErr w:type="spellStart"/>
                  <w:r w:rsidRPr="00D45D3E">
                    <w:rPr>
                      <w:rFonts w:ascii="Times New Roman" w:eastAsia="Times New Roman" w:hAnsi="Times New Roman" w:cs="Times New Roman"/>
                      <w:iCs w:val="0"/>
                      <w:sz w:val="18"/>
                      <w:szCs w:val="18"/>
                    </w:rPr>
                    <w:t>onüçüncü</w:t>
                  </w:r>
                  <w:proofErr w:type="spellEnd"/>
                  <w:r w:rsidRPr="00D45D3E">
                    <w:rPr>
                      <w:rFonts w:ascii="Times New Roman" w:eastAsia="Times New Roman" w:hAnsi="Times New Roman" w:cs="Times New Roman"/>
                      <w:iCs w:val="0"/>
                      <w:sz w:val="18"/>
                      <w:szCs w:val="18"/>
                    </w:rPr>
                    <w:t xml:space="preserve"> fıkrası aşağıdaki şekilde değiştirilmiş, </w:t>
                  </w:r>
                  <w:proofErr w:type="spellStart"/>
                  <w:r w:rsidRPr="00D45D3E">
                    <w:rPr>
                      <w:rFonts w:ascii="Times New Roman" w:eastAsia="Times New Roman" w:hAnsi="Times New Roman" w:cs="Times New Roman"/>
                      <w:iCs w:val="0"/>
                      <w:sz w:val="18"/>
                      <w:szCs w:val="18"/>
                    </w:rPr>
                    <w:t>ondördüncü</w:t>
                  </w:r>
                  <w:proofErr w:type="spellEnd"/>
                  <w:r w:rsidRPr="00D45D3E">
                    <w:rPr>
                      <w:rFonts w:ascii="Times New Roman" w:eastAsia="Times New Roman" w:hAnsi="Times New Roman" w:cs="Times New Roman"/>
                      <w:iCs w:val="0"/>
                      <w:sz w:val="18"/>
                      <w:szCs w:val="18"/>
                    </w:rPr>
                    <w:t xml:space="preserve"> fıkrası yürürlükten kaldırılmış, </w:t>
                  </w:r>
                  <w:proofErr w:type="spellStart"/>
                  <w:r w:rsidRPr="00D45D3E">
                    <w:rPr>
                      <w:rFonts w:ascii="Times New Roman" w:eastAsia="Times New Roman" w:hAnsi="Times New Roman" w:cs="Times New Roman"/>
                      <w:iCs w:val="0"/>
                      <w:sz w:val="18"/>
                      <w:szCs w:val="18"/>
                    </w:rPr>
                    <w:t>onbeşinci</w:t>
                  </w:r>
                  <w:proofErr w:type="spellEnd"/>
                  <w:r w:rsidRPr="00D45D3E">
                    <w:rPr>
                      <w:rFonts w:ascii="Times New Roman" w:eastAsia="Times New Roman" w:hAnsi="Times New Roman" w:cs="Times New Roman"/>
                      <w:iCs w:val="0"/>
                      <w:sz w:val="18"/>
                      <w:szCs w:val="18"/>
                    </w:rPr>
                    <w:t xml:space="preserve"> fıkrası aşağıdaki şekilde değiştirilmiş, </w:t>
                  </w:r>
                  <w:proofErr w:type="spellStart"/>
                  <w:r w:rsidRPr="00D45D3E">
                    <w:rPr>
                      <w:rFonts w:ascii="Times New Roman" w:eastAsia="Times New Roman" w:hAnsi="Times New Roman" w:cs="Times New Roman"/>
                      <w:iCs w:val="0"/>
                      <w:sz w:val="18"/>
                      <w:szCs w:val="18"/>
                    </w:rPr>
                    <w:t>yirmibirinci</w:t>
                  </w:r>
                  <w:proofErr w:type="spellEnd"/>
                  <w:r w:rsidRPr="00D45D3E">
                    <w:rPr>
                      <w:rFonts w:ascii="Times New Roman" w:eastAsia="Times New Roman" w:hAnsi="Times New Roman" w:cs="Times New Roman"/>
                      <w:iCs w:val="0"/>
                      <w:sz w:val="18"/>
                      <w:szCs w:val="18"/>
                    </w:rPr>
                    <w:t xml:space="preserve"> fıkrasına birinci cümlesinden sonra gelmek üzere aşağıdaki cümle ve maddeye aşağıdaki fıkra eklenmiştir.</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“ç) Aşağıda belirtilen;</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1) 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maddenin dördüncü fıkrasının (a) bendinde belirtilen görevlerin yerine getirilmediğinin tespiti hâlinde, bu hataların yapının ruhsat eki onaylı statik projesinin ve hesaplarının, zemin </w:t>
                  </w:r>
                  <w:proofErr w:type="spellStart"/>
                  <w:r w:rsidRPr="00D45D3E">
                    <w:rPr>
                      <w:rFonts w:ascii="Times New Roman" w:eastAsia="Times New Roman" w:hAnsi="Times New Roman" w:cs="Times New Roman"/>
                      <w:iCs w:val="0"/>
                      <w:sz w:val="18"/>
                      <w:szCs w:val="18"/>
                    </w:rPr>
                    <w:t>etüd</w:t>
                  </w:r>
                  <w:proofErr w:type="spellEnd"/>
                  <w:r w:rsidRPr="00D45D3E">
                    <w:rPr>
                      <w:rFonts w:ascii="Times New Roman" w:eastAsia="Times New Roman" w:hAnsi="Times New Roman" w:cs="Times New Roman"/>
                      <w:iCs w:val="0"/>
                      <w:sz w:val="18"/>
                      <w:szCs w:val="18"/>
                    </w:rPr>
                    <w:t xml:space="preserve"> raporuna veya standartlara veya ilgili mevzuata aykırı olmaması,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2) 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maddenin dördüncü fıkrasının (c) ve (g) bentlerinde belirtilen görevlerin yerine getirilmediğinin tespiti hâlinde, bu hataların yapım aşamasında ruhsat eki onaylı statik projesine aykırı olmaması,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hallerinde</w:t>
                  </w:r>
                  <w:proofErr w:type="gramEnd"/>
                  <w:r w:rsidRPr="00D45D3E">
                    <w:rPr>
                      <w:rFonts w:ascii="Times New Roman" w:eastAsia="Times New Roman" w:hAnsi="Times New Roman" w:cs="Times New Roman"/>
                      <w:iCs w:val="0"/>
                      <w:sz w:val="18"/>
                      <w:szCs w:val="18"/>
                    </w:rPr>
                    <w:t xml:space="preserve"> tespite konu olan yapı denetimi hizmet sözleşmesi bedelinin %20’si kadar idari para cezası verilir.”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“1) Denetim hizmetinin bu Kanunda yazılı hizmet bedelinden farklı bir hizmet bedeli ile üstlenildiğinin tespit edilmesi,”</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“f) 6 </w:t>
                  </w:r>
                  <w:proofErr w:type="spellStart"/>
                  <w:r w:rsidRPr="00D45D3E">
                    <w:rPr>
                      <w:rFonts w:ascii="Times New Roman" w:eastAsia="Times New Roman" w:hAnsi="Times New Roman" w:cs="Times New Roman"/>
                      <w:iCs w:val="0"/>
                      <w:sz w:val="18"/>
                      <w:szCs w:val="18"/>
                    </w:rPr>
                    <w:t>ncı</w:t>
                  </w:r>
                  <w:proofErr w:type="spellEnd"/>
                  <w:r w:rsidRPr="00D45D3E">
                    <w:rPr>
                      <w:rFonts w:ascii="Times New Roman" w:eastAsia="Times New Roman" w:hAnsi="Times New Roman" w:cs="Times New Roman"/>
                      <w:iCs w:val="0"/>
                      <w:sz w:val="18"/>
                      <w:szCs w:val="18"/>
                    </w:rPr>
                    <w:t xml:space="preserve"> maddenin birinci fıkrası hükmüne aykırı hareket edilmesi hâlinde idari müeyyideye konu yapıların yapı denetimi hizmet sözleşmesi bedellerinin %10’u kadar idari para cezası verilir.”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“g) Aşağıda belirtilen;</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1) 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maddenin dördüncü fıkrasının (a) bendinde belirtilen görevlerin yerine getirilmediğinin tespiti hâlinde, bu hataların yapının ruhsat eki onaylı statik projesinin ve hesaplarının, zemin </w:t>
                  </w:r>
                  <w:proofErr w:type="spellStart"/>
                  <w:r w:rsidRPr="00D45D3E">
                    <w:rPr>
                      <w:rFonts w:ascii="Times New Roman" w:eastAsia="Times New Roman" w:hAnsi="Times New Roman" w:cs="Times New Roman"/>
                      <w:iCs w:val="0"/>
                      <w:sz w:val="18"/>
                      <w:szCs w:val="18"/>
                    </w:rPr>
                    <w:t>etüd</w:t>
                  </w:r>
                  <w:proofErr w:type="spellEnd"/>
                  <w:r w:rsidRPr="00D45D3E">
                    <w:rPr>
                      <w:rFonts w:ascii="Times New Roman" w:eastAsia="Times New Roman" w:hAnsi="Times New Roman" w:cs="Times New Roman"/>
                      <w:iCs w:val="0"/>
                      <w:sz w:val="18"/>
                      <w:szCs w:val="18"/>
                    </w:rPr>
                    <w:t xml:space="preserve"> raporuna veya standartlara veya ilgili mevzuata aykırı olması,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2) 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maddenin dördüncü fıkrasının (c) ve (g) bentlerinde belirtilen görevlerin yerine getirilmediğinin tespiti hâlinde, bu hataların yapım aşamasında yapının ruhsat eki onaylı statik projesine aykırı olması,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3) 3 üncü maddenin beşinci fıkrasının birinci cümlesi hükmüne aykırı hareket edilmesi,</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hallerinde</w:t>
                  </w:r>
                  <w:proofErr w:type="gramEnd"/>
                  <w:r w:rsidRPr="00D45D3E">
                    <w:rPr>
                      <w:rFonts w:ascii="Times New Roman" w:eastAsia="Times New Roman" w:hAnsi="Times New Roman" w:cs="Times New Roman"/>
                      <w:iCs w:val="0"/>
                      <w:sz w:val="18"/>
                      <w:szCs w:val="18"/>
                    </w:rPr>
                    <w:t>, cezayı gerektiren fiil ve hâlin, yetkililer tarafından yapılan inceleme ve denetimlerle tespit edilip öğrenilmesinden itibaren İl Yapı Denetim Komisyonunun teklifi üzerine Bakanlıkça bir yıl yeni iş almaktan men cezası verilir.”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“Yapı denetim kuruluşunda ortak veya görevli iken başkaca mesleki ve inşaat işleri ile ilgili ticari faaliyette bulunan veya laboratuvarlarda ortak olan veya görev alan yapı denetimi kuruluşunun ortakları, denetçi mimar ve mühendisleri ile diğer teknik elemanlarına İl Yapı Denetim Komisyonunun teklifi üzerine Çevre ve Şehircilik İl Müdürlüğünce 10.000 Türk lirası idari para cezası verilir.”</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“Yeni iş almaktan men ve faaliyetine son verme cezalarına dair işlemler ile dokuzuncu fıkra kapsamında yapılan işlemler Resmî </w:t>
                  </w:r>
                  <w:proofErr w:type="spellStart"/>
                  <w:r w:rsidRPr="00D45D3E">
                    <w:rPr>
                      <w:rFonts w:ascii="Times New Roman" w:eastAsia="Times New Roman" w:hAnsi="Times New Roman" w:cs="Times New Roman"/>
                      <w:iCs w:val="0"/>
                      <w:sz w:val="18"/>
                      <w:szCs w:val="18"/>
                    </w:rPr>
                    <w:t>Gazete’de</w:t>
                  </w:r>
                  <w:proofErr w:type="spellEnd"/>
                  <w:r w:rsidRPr="00D45D3E">
                    <w:rPr>
                      <w:rFonts w:ascii="Times New Roman" w:eastAsia="Times New Roman" w:hAnsi="Times New Roman" w:cs="Times New Roman"/>
                      <w:iCs w:val="0"/>
                      <w:sz w:val="18"/>
                      <w:szCs w:val="18"/>
                    </w:rPr>
                    <w:t xml:space="preserve"> ilan edilir.”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“Yeni iş almaktan men cezası alan yapı denetim kuruluşunun ortakları ceza süresince, faaliyete son verme cezası alan yapı denetim kuruluşunun ortakları ise üç yıl süreyle herhangi bir yapı denetim veya laboratuvar kuruluşunda teknik bir görev alamaz ve başka bir yapı denetim veya laboratuvar kuruluşunun ortağı olamaz.”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“Yapı denetim kuruluşlarına üç ayrı teknik inceleme raporu kapsamında üç adet idari müeyyide uygulanmasına sebebiyet vererek kayıtları tutulan denetçi mimar ve denetçi mühendisler ile diğer teknik personel, Merkez Yapı Denetim Komisyonunun kararı ve Bakanlığın onayı ile üç yıl süre ile herhangi bir yapı denetim veya laboratuvar kuruluşunda teknik bir görev alamaz ve başka bir yapı denetim veya laboratuvar kuruluşunun ortağı olamaz.”</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“Bakanlıkça, yapı denetim izin belgesi geçici olarak geri alınan yapı denetim kuruluşunun, verilen süre içerisinde eksikliklerini tamamlamaması halinde izin belgesi iptal edilerek faaliyetine son verilir ve birinci fıkranın (h) </w:t>
                  </w:r>
                  <w:r w:rsidRPr="00D45D3E">
                    <w:rPr>
                      <w:rFonts w:ascii="Times New Roman" w:eastAsia="Times New Roman" w:hAnsi="Times New Roman" w:cs="Times New Roman"/>
                      <w:iCs w:val="0"/>
                      <w:sz w:val="18"/>
                      <w:szCs w:val="18"/>
                    </w:rPr>
                    <w:lastRenderedPageBreak/>
                    <w:t>bendindeki durumlar hariç teminatı iade edilir.”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“a) Laboratuvar kuruluşunun kalite sistemine ilişkin şartlar bakımından tespit edilen aykırılıklar için uyarma cezası,”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“c) Laboratuvar kuruluşlarına;</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1) Alet ve cihaz </w:t>
                  </w:r>
                  <w:proofErr w:type="gramStart"/>
                  <w:r w:rsidRPr="00D45D3E">
                    <w:rPr>
                      <w:rFonts w:ascii="Times New Roman" w:eastAsia="Times New Roman" w:hAnsi="Times New Roman" w:cs="Times New Roman"/>
                      <w:iCs w:val="0"/>
                      <w:sz w:val="18"/>
                      <w:szCs w:val="18"/>
                    </w:rPr>
                    <w:t>kalibrasyonlarının</w:t>
                  </w:r>
                  <w:proofErr w:type="gramEnd"/>
                  <w:r w:rsidRPr="00D45D3E">
                    <w:rPr>
                      <w:rFonts w:ascii="Times New Roman" w:eastAsia="Times New Roman" w:hAnsi="Times New Roman" w:cs="Times New Roman"/>
                      <w:iCs w:val="0"/>
                      <w:sz w:val="18"/>
                      <w:szCs w:val="18"/>
                    </w:rPr>
                    <w:t xml:space="preserve"> zamanında yaptırılmaması,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2) Taze betondan numune alınması, şantiye mahallinde saklanması, laboratuvarda </w:t>
                  </w:r>
                  <w:proofErr w:type="spellStart"/>
                  <w:r w:rsidRPr="00D45D3E">
                    <w:rPr>
                      <w:rFonts w:ascii="Times New Roman" w:eastAsia="Times New Roman" w:hAnsi="Times New Roman" w:cs="Times New Roman"/>
                      <w:iCs w:val="0"/>
                      <w:sz w:val="18"/>
                      <w:szCs w:val="18"/>
                    </w:rPr>
                    <w:t>kürlenmesi</w:t>
                  </w:r>
                  <w:proofErr w:type="spellEnd"/>
                  <w:r w:rsidRPr="00D45D3E">
                    <w:rPr>
                      <w:rFonts w:ascii="Times New Roman" w:eastAsia="Times New Roman" w:hAnsi="Times New Roman" w:cs="Times New Roman"/>
                      <w:iCs w:val="0"/>
                      <w:sz w:val="18"/>
                      <w:szCs w:val="18"/>
                    </w:rPr>
                    <w:t>, deneylerinin yapılması ve raporlanması, izlenmesi ve denetlenmesi süreçlerinde ilgili standartlara ve mevzuata uyulmaması,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3) </w:t>
                  </w:r>
                  <w:proofErr w:type="spellStart"/>
                  <w:r w:rsidRPr="00D45D3E">
                    <w:rPr>
                      <w:rFonts w:ascii="Times New Roman" w:eastAsia="Times New Roman" w:hAnsi="Times New Roman" w:cs="Times New Roman"/>
                      <w:iCs w:val="0"/>
                      <w:sz w:val="18"/>
                      <w:szCs w:val="18"/>
                    </w:rPr>
                    <w:t>Karot</w:t>
                  </w:r>
                  <w:proofErr w:type="spellEnd"/>
                  <w:r w:rsidRPr="00D45D3E">
                    <w:rPr>
                      <w:rFonts w:ascii="Times New Roman" w:eastAsia="Times New Roman" w:hAnsi="Times New Roman" w:cs="Times New Roman"/>
                      <w:iCs w:val="0"/>
                      <w:sz w:val="18"/>
                      <w:szCs w:val="18"/>
                    </w:rPr>
                    <w:t xml:space="preserve"> numunesi alınması sırasında laboratuvar denetçisinin hazır bulunmaması,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4) Laboratuvarın deney kapsam listesinde bulunmayan deney raporlarında Bakanlık logosunu kullanması,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5) Numune kayıt ve rapor defterinde aralarda boş satır bırakılması,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6) Alınan numunelerin numune kayıt defterine kaydedilmemesi,</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7) Laboratuvar kuruluşunun faaliyet gösterdiği il dışındaki illerden kendi numune toplama istasyonunun bulunduğu il veya iller hariç olmak üzere faaliyet gösterdiği il dışından taze beton numunesi alması,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8) Laboratuvar kuruluşunda görev yapan idari veya teknik personel değişikliğinin veya laboratuvarın adres değişikliğinin zamanında bildirilmemesi,</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hallerinde</w:t>
                  </w:r>
                  <w:proofErr w:type="gramEnd"/>
                  <w:r w:rsidRPr="00D45D3E">
                    <w:rPr>
                      <w:rFonts w:ascii="Times New Roman" w:eastAsia="Times New Roman" w:hAnsi="Times New Roman" w:cs="Times New Roman"/>
                      <w:iCs w:val="0"/>
                      <w:sz w:val="18"/>
                      <w:szCs w:val="18"/>
                    </w:rPr>
                    <w:t xml:space="preserve"> 19.030 Türk lirası idari para cezası,”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“d) Bu fıkranın (c) bendine göre laboratuvar kuruluşuna son üç yıl içinde üç ayrı idari para cezası verilmesi hâlinde, İl Yapı Denetim Komisyonunun teklifi üzerine Bakanlıkça bir yıl yeni iş almaktan men cezası verilir.”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“Yeni iş almaktan men cezası alan laboratuvarın ortakları ceza süresince, faaliyete son verme cezası alan laboratuvarın ortakları ise üç yıl süreyle herhangi bir yapı denetim veya laboratuvar kuruluşunda teknik bir görev alamaz ve başka bir yapı denetim veya laboratuvar kuruluşunun ortağı olamaz.”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“Laboratuvar kuruluşunun, onuncu fıkranın (e) bendinin (2) numaralı alt bendi kapsamında izin belgesinin iptaline sebebiyet veren veya laboratuvar kuruluşuna üç ayrı değerlendirme raporu kapsamında üç adet idari para cezası uygulanmasına sebebiyet vererek kayıtları tutulan denetçi mühendisler ile teknik personel üç yıl süre ile herhangi bir yapı denetim veya laboratuvar kuruluşunda teknik bir görev alamaz ve başka bir yapı denetim veya laboratuvar kuruluşunun ortağı olamaz.”</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“Bu Kanun hükümleri çerçevesinde görevini yerine getirmediği tespit edilen mimar ve mühendisler hakkında meslek odaları, kendi mevzuatı uyarınca cezai işlem yaparak neticesini Bakanlığa bildirir.”</w:t>
                  </w:r>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“Her ne suretle olursa olsun, alınan teminatlar haczedilemez ve üzerine ihtiyati tedbir konulamaz.”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“Bu Kanun ve ilgili mevzuata göre görevini yerine getirmeyen yapı denetim kuruluşları hakkında bu madde uyarınca idari para cezası uygulanmasını gerektiren fiillerin tespiti halinde ayrıca 3194 sayılı Kanun uyarınca idari para cezası uygulanmaz.”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26 –</w:t>
                  </w:r>
                  <w:r w:rsidRPr="00D45D3E">
                    <w:rPr>
                      <w:rFonts w:ascii="Times New Roman" w:eastAsia="Times New Roman" w:hAnsi="Times New Roman" w:cs="Times New Roman"/>
                      <w:iCs w:val="0"/>
                      <w:sz w:val="18"/>
                      <w:szCs w:val="18"/>
                    </w:rPr>
                    <w:t> 4708 sayılı Kanunun 9 uncu maddesinin birinci fıkrasına “davranışla” ibaresinden sonra gelmek üzere “yeni iş almaktan men cezası uygulanmasını gerektiren fiiller nedeniyle” ibaresi ve “yapı müteahhidi,” ibaresinden sonra gelmek üzere “şantiye şefi,” ibaresi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27 –</w:t>
                  </w:r>
                  <w:r w:rsidRPr="00D45D3E">
                    <w:rPr>
                      <w:rFonts w:ascii="Times New Roman" w:eastAsia="Times New Roman" w:hAnsi="Times New Roman" w:cs="Times New Roman"/>
                      <w:iCs w:val="0"/>
                      <w:sz w:val="18"/>
                      <w:szCs w:val="18"/>
                    </w:rPr>
                    <w:t> 4708 sayılı Kanunun 10 uncu maddesinin birinci fıkrasında yer alan “kuruluşlarının” ibaresi “kuruluşları ile laboratuvar kuruluşlarının” şeklinde değiştirilmiştir.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28 –</w:t>
                  </w:r>
                  <w:r w:rsidRPr="00D45D3E">
                    <w:rPr>
                      <w:rFonts w:ascii="Times New Roman" w:eastAsia="Times New Roman" w:hAnsi="Times New Roman" w:cs="Times New Roman"/>
                      <w:iCs w:val="0"/>
                      <w:sz w:val="18"/>
                      <w:szCs w:val="18"/>
                    </w:rPr>
                    <w:t xml:space="preserve"> 4708 sayılı Kanunun 12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ikinci fıkrası aşağıdaki şekilde değiştirilmiştir.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“İlgili idarelerin bu Kanunda belirtilen hususlara ilişkin görevleri ile çalışma usul ve esasları; yapı denetim kuruluşlarının sınıflandırılması, kuruluşlar arasında adaletli iş dağılımını temin etmek üzere bir ilde faaliyet gösterebilecek olan yapı denetim kuruluşu ve laboratuvar kuruluşu sayısının belirlenmesi ile kuruluş safhasında sahip olunması gereken asgarî nitelikler; yapı denetim izin belgesinin geçici olarak geri alınmasına ilişkin şartlar, yapı denetim kuruluşları ve laboratuvarların görevleri ile çalışma usul ve esasları; denetçi belgesi verilmesine ilişkin usul ve esaslar ile yapı denetim ve laboratuvar kuruluşlarında görev alacak personelde aranacak nitelik, tecrübe ve bunların istihdam şartları ile görev ve sorumlulukları; diğer yapı sorumlularının nitelikleri, görevleri ile çalışma usul ve esasları; Merkez ve İl Yapı Denetim Komisyonunun görevleri ile çalışma usul ve esasları; yapı denetimi hizmet sözleşmesine ve feshine ilişkin esaslar; hizmet bedelinin ödenmesi, bu Kanun uyarınca denetlenerek inşa edilen yapılara sertifika verilmesi ve düzenlenecek meslek içi eğitimlere ilişkin usul ve esaslar Bakanlıkça hazırlanan yönetmeliklerle düzenlenir.”</w:t>
                  </w:r>
                  <w:proofErr w:type="gramEnd"/>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29 –</w:t>
                  </w:r>
                  <w:r w:rsidRPr="00D45D3E">
                    <w:rPr>
                      <w:rFonts w:ascii="Times New Roman" w:eastAsia="Times New Roman" w:hAnsi="Times New Roman" w:cs="Times New Roman"/>
                      <w:iCs w:val="0"/>
                      <w:sz w:val="18"/>
                      <w:szCs w:val="18"/>
                    </w:rPr>
                    <w:t> 4708 sayılı Kanuna aşağıdaki geçici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“İdari müeyyidelere ilişkin geçiş hükümleri</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GEÇİCİ MADDE 5 – Bu maddenin yürürlüğe girdiği tarihten önce;</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a) Bu Kanuna aykırı olarak işlenmiş fiiller nedeniyle uygulanması gereken ancak henüz tesis edilmemiş idari müeyyidelerde lehe olan hükümler uygulanır.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 Yapı denetim kuruluşlarına 8 inci maddenin birinci fıkrasının (g) bendi uyarınca yeni iş almaktan men cezası verilmesine sebep olan denetim elemanlarının bu fiilleri aynı maddenin sekizinci fıkrası kapsamında tekerrüre esas alınmaz.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c) Son bir yıl içerisinde üç defa idari para cezası uygulanması nedeni ile haklarında yeni iş almaktan men </w:t>
                  </w:r>
                  <w:r w:rsidRPr="00D45D3E">
                    <w:rPr>
                      <w:rFonts w:ascii="Times New Roman" w:eastAsia="Times New Roman" w:hAnsi="Times New Roman" w:cs="Times New Roman"/>
                      <w:iCs w:val="0"/>
                      <w:sz w:val="18"/>
                      <w:szCs w:val="18"/>
                    </w:rPr>
                    <w:lastRenderedPageBreak/>
                    <w:t xml:space="preserve">cezası verilen yapı denetim kuruluşları hakkında, bu cezalar 8 inci maddenin birinci fıkrasının (h) bendi kapsamında </w:t>
                  </w:r>
                  <w:bookmarkStart w:id="0" w:name="_GoBack"/>
                  <w:r w:rsidRPr="00D45D3E">
                    <w:rPr>
                      <w:rFonts w:ascii="Times New Roman" w:eastAsia="Times New Roman" w:hAnsi="Times New Roman" w:cs="Times New Roman"/>
                      <w:iCs w:val="0"/>
                      <w:sz w:val="18"/>
                      <w:szCs w:val="18"/>
                    </w:rPr>
                    <w:t xml:space="preserve">tesis </w:t>
                  </w:r>
                  <w:bookmarkEnd w:id="0"/>
                  <w:r w:rsidRPr="00D45D3E">
                    <w:rPr>
                      <w:rFonts w:ascii="Times New Roman" w:eastAsia="Times New Roman" w:hAnsi="Times New Roman" w:cs="Times New Roman"/>
                      <w:iCs w:val="0"/>
                      <w:sz w:val="18"/>
                      <w:szCs w:val="18"/>
                    </w:rPr>
                    <w:t>edilecek belge iptaline dair işlemlerde tekerrüre esas alınmaz.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d) Laboratuvar kuruluşlarına 8 inci maddenin onuncu fıkrasının (e) bendinin (2) numaralı alt bendi uyarınca belge iptali cezası verilmesine sebep olan denetçi mühendisler ve teknik elemanlar hakkında aynı maddenin </w:t>
                  </w:r>
                  <w:proofErr w:type="spellStart"/>
                  <w:r w:rsidRPr="00D45D3E">
                    <w:rPr>
                      <w:rFonts w:ascii="Times New Roman" w:eastAsia="Times New Roman" w:hAnsi="Times New Roman" w:cs="Times New Roman"/>
                      <w:iCs w:val="0"/>
                      <w:sz w:val="18"/>
                      <w:szCs w:val="18"/>
                    </w:rPr>
                    <w:t>onüçüncü</w:t>
                  </w:r>
                  <w:proofErr w:type="spellEnd"/>
                  <w:r w:rsidRPr="00D45D3E">
                    <w:rPr>
                      <w:rFonts w:ascii="Times New Roman" w:eastAsia="Times New Roman" w:hAnsi="Times New Roman" w:cs="Times New Roman"/>
                      <w:iCs w:val="0"/>
                      <w:sz w:val="18"/>
                      <w:szCs w:val="18"/>
                    </w:rPr>
                    <w:t xml:space="preserve"> fıkrası dikkate alınmaz.”</w:t>
                  </w:r>
                </w:p>
                <w:p w:rsidR="00D45D3E" w:rsidRPr="00A810B9" w:rsidRDefault="00D45D3E" w:rsidP="00D45D3E">
                  <w:pPr>
                    <w:spacing w:after="0" w:line="240" w:lineRule="atLeast"/>
                    <w:ind w:firstLine="566"/>
                    <w:jc w:val="both"/>
                    <w:rPr>
                      <w:rFonts w:ascii="Times New Roman" w:eastAsia="Times New Roman" w:hAnsi="Times New Roman" w:cs="Times New Roman"/>
                      <w:b/>
                      <w:iCs w:val="0"/>
                      <w:sz w:val="19"/>
                      <w:szCs w:val="19"/>
                    </w:rPr>
                  </w:pPr>
                  <w:r w:rsidRPr="00A810B9">
                    <w:rPr>
                      <w:rFonts w:ascii="Times New Roman" w:eastAsia="Times New Roman" w:hAnsi="Times New Roman" w:cs="Times New Roman"/>
                      <w:b/>
                      <w:bCs/>
                      <w:iCs w:val="0"/>
                      <w:sz w:val="18"/>
                      <w:szCs w:val="18"/>
                    </w:rPr>
                    <w:t>MADDE 30 – </w:t>
                  </w:r>
                  <w:proofErr w:type="gramStart"/>
                  <w:r w:rsidRPr="00A810B9">
                    <w:rPr>
                      <w:rFonts w:ascii="Times New Roman" w:eastAsia="Times New Roman" w:hAnsi="Times New Roman" w:cs="Times New Roman"/>
                      <w:b/>
                      <w:iCs w:val="0"/>
                      <w:sz w:val="18"/>
                      <w:szCs w:val="18"/>
                    </w:rPr>
                    <w:t>5/1/2002</w:t>
                  </w:r>
                  <w:proofErr w:type="gramEnd"/>
                  <w:r w:rsidRPr="00A810B9">
                    <w:rPr>
                      <w:rFonts w:ascii="Times New Roman" w:eastAsia="Times New Roman" w:hAnsi="Times New Roman" w:cs="Times New Roman"/>
                      <w:b/>
                      <w:iCs w:val="0"/>
                      <w:sz w:val="18"/>
                      <w:szCs w:val="18"/>
                    </w:rPr>
                    <w:t xml:space="preserve"> tarihli ve 4735 sayılı Kamu İhale Sözleşmeleri Kanununa aşağıdaki ek madde eklenmiştir.</w:t>
                  </w:r>
                </w:p>
                <w:p w:rsidR="00D45D3E" w:rsidRPr="00A810B9" w:rsidRDefault="00D45D3E" w:rsidP="00D45D3E">
                  <w:pPr>
                    <w:spacing w:after="0" w:line="240" w:lineRule="atLeast"/>
                    <w:ind w:firstLine="566"/>
                    <w:jc w:val="both"/>
                    <w:rPr>
                      <w:rFonts w:ascii="Times New Roman" w:eastAsia="Times New Roman" w:hAnsi="Times New Roman" w:cs="Times New Roman"/>
                      <w:b/>
                      <w:iCs w:val="0"/>
                      <w:sz w:val="19"/>
                      <w:szCs w:val="19"/>
                    </w:rPr>
                  </w:pPr>
                  <w:r w:rsidRPr="00A810B9">
                    <w:rPr>
                      <w:rFonts w:ascii="Times New Roman" w:eastAsia="Times New Roman" w:hAnsi="Times New Roman" w:cs="Times New Roman"/>
                      <w:b/>
                      <w:iCs w:val="0"/>
                      <w:sz w:val="18"/>
                      <w:szCs w:val="18"/>
                    </w:rPr>
                    <w:t>“Yüksek Fen Kurulu Başkanlığı</w:t>
                  </w:r>
                </w:p>
                <w:p w:rsidR="00D45D3E" w:rsidRPr="00A810B9" w:rsidRDefault="00D45D3E" w:rsidP="00D45D3E">
                  <w:pPr>
                    <w:spacing w:after="0" w:line="240" w:lineRule="atLeast"/>
                    <w:ind w:firstLine="566"/>
                    <w:jc w:val="both"/>
                    <w:rPr>
                      <w:rFonts w:ascii="Times New Roman" w:eastAsia="Times New Roman" w:hAnsi="Times New Roman" w:cs="Times New Roman"/>
                      <w:b/>
                      <w:iCs w:val="0"/>
                      <w:sz w:val="19"/>
                      <w:szCs w:val="19"/>
                    </w:rPr>
                  </w:pPr>
                  <w:proofErr w:type="gramStart"/>
                  <w:r w:rsidRPr="00A810B9">
                    <w:rPr>
                      <w:rFonts w:ascii="Times New Roman" w:eastAsia="Times New Roman" w:hAnsi="Times New Roman" w:cs="Times New Roman"/>
                      <w:b/>
                      <w:iCs w:val="0"/>
                      <w:sz w:val="18"/>
                      <w:szCs w:val="18"/>
                    </w:rPr>
                    <w:t>EK MADDE 1 – Bu Kanuna göre düzenlenecek yapım ve yapım ile ilgili danışmanlık hizmet işlerine ilişkin sözleşmelerin uygulanmasında; sözleşmede bulunmayan veya fiyatı belirli olmayan işlerin fiyatının tespiti, ihale dokümanını oluşturan belgeler arasındaki uyumsuzluk, iş programı ihtilafları, fiyat farkı ödenmesi ve hesaplanması, sürenin uzatılması ve ödenek aktarılması, geçici ve kesin kabul işlemleri, gecikme halinde uygulanacak cezalar, yaptırılabilecek ilave işler ve iş eksilişlerinde sözleşme anlaşmazlıklarını incelemede Çevre ve Şehircilik Bakanlığı bünyesinde yer alan Yüksek Fen Kurulu Başkanlığı görevli ve yetkilidir.”</w:t>
                  </w:r>
                  <w:proofErr w:type="gramEnd"/>
                </w:p>
                <w:p w:rsidR="00D45D3E" w:rsidRPr="00A810B9" w:rsidRDefault="00D45D3E" w:rsidP="00D45D3E">
                  <w:pPr>
                    <w:spacing w:after="0" w:line="240" w:lineRule="atLeast"/>
                    <w:ind w:firstLine="566"/>
                    <w:jc w:val="both"/>
                    <w:rPr>
                      <w:rFonts w:ascii="Times New Roman" w:eastAsia="Times New Roman" w:hAnsi="Times New Roman" w:cs="Times New Roman"/>
                      <w:b/>
                      <w:iCs w:val="0"/>
                      <w:sz w:val="19"/>
                      <w:szCs w:val="19"/>
                    </w:rPr>
                  </w:pPr>
                  <w:r w:rsidRPr="00A810B9">
                    <w:rPr>
                      <w:rFonts w:ascii="Times New Roman" w:eastAsia="Times New Roman" w:hAnsi="Times New Roman" w:cs="Times New Roman"/>
                      <w:b/>
                      <w:bCs/>
                      <w:iCs w:val="0"/>
                      <w:sz w:val="18"/>
                      <w:szCs w:val="18"/>
                    </w:rPr>
                    <w:t>MADDE 31 –</w:t>
                  </w:r>
                  <w:r w:rsidRPr="00A810B9">
                    <w:rPr>
                      <w:rFonts w:ascii="Times New Roman" w:eastAsia="Times New Roman" w:hAnsi="Times New Roman" w:cs="Times New Roman"/>
                      <w:b/>
                      <w:iCs w:val="0"/>
                      <w:sz w:val="18"/>
                      <w:szCs w:val="18"/>
                    </w:rPr>
                    <w:t> 4735 sayılı Kanuna aşağıdaki ek madde eklenmiştir.</w:t>
                  </w:r>
                </w:p>
                <w:p w:rsidR="00D45D3E" w:rsidRPr="00A810B9" w:rsidRDefault="00D45D3E" w:rsidP="00D45D3E">
                  <w:pPr>
                    <w:spacing w:after="0" w:line="240" w:lineRule="atLeast"/>
                    <w:ind w:firstLine="566"/>
                    <w:jc w:val="both"/>
                    <w:rPr>
                      <w:rFonts w:ascii="Times New Roman" w:eastAsia="Times New Roman" w:hAnsi="Times New Roman" w:cs="Times New Roman"/>
                      <w:b/>
                      <w:iCs w:val="0"/>
                      <w:sz w:val="19"/>
                      <w:szCs w:val="19"/>
                    </w:rPr>
                  </w:pPr>
                  <w:r w:rsidRPr="00A810B9">
                    <w:rPr>
                      <w:rFonts w:ascii="Times New Roman" w:eastAsia="Times New Roman" w:hAnsi="Times New Roman" w:cs="Times New Roman"/>
                      <w:b/>
                      <w:iCs w:val="0"/>
                      <w:sz w:val="18"/>
                      <w:szCs w:val="18"/>
                    </w:rPr>
                    <w:t>“Sözleşme uygulamalarına yönelik itiraz başvuruları ve anlaşmazlıkların çözümü</w:t>
                  </w:r>
                </w:p>
                <w:p w:rsidR="00D45D3E" w:rsidRPr="00A810B9" w:rsidRDefault="00D45D3E" w:rsidP="00D45D3E">
                  <w:pPr>
                    <w:spacing w:after="0" w:line="240" w:lineRule="atLeast"/>
                    <w:ind w:firstLine="566"/>
                    <w:jc w:val="both"/>
                    <w:rPr>
                      <w:rFonts w:ascii="Times New Roman" w:eastAsia="Times New Roman" w:hAnsi="Times New Roman" w:cs="Times New Roman"/>
                      <w:b/>
                      <w:iCs w:val="0"/>
                      <w:sz w:val="19"/>
                      <w:szCs w:val="19"/>
                    </w:rPr>
                  </w:pPr>
                  <w:r w:rsidRPr="00A810B9">
                    <w:rPr>
                      <w:rFonts w:ascii="Times New Roman" w:eastAsia="Times New Roman" w:hAnsi="Times New Roman" w:cs="Times New Roman"/>
                      <w:b/>
                      <w:iCs w:val="0"/>
                      <w:sz w:val="18"/>
                      <w:szCs w:val="18"/>
                    </w:rPr>
                    <w:t>EK MADDE 2 – Yüklenici veya idareler, sözleşmenin uygulanmasından kaynaklanan anlaşmazlıklar nedeniyle yargılama veya Sayıştay incelemesine konu edilmemiş olmak şartıyla anlaşmazlığın çözümü için Yüksek Fen Kuruluna başvurabilirler.</w:t>
                  </w:r>
                </w:p>
                <w:p w:rsidR="00D45D3E" w:rsidRPr="00A810B9" w:rsidRDefault="00D45D3E" w:rsidP="00D45D3E">
                  <w:pPr>
                    <w:spacing w:after="0" w:line="240" w:lineRule="atLeast"/>
                    <w:ind w:firstLine="566"/>
                    <w:jc w:val="both"/>
                    <w:rPr>
                      <w:rFonts w:ascii="Times New Roman" w:eastAsia="Times New Roman" w:hAnsi="Times New Roman" w:cs="Times New Roman"/>
                      <w:b/>
                      <w:iCs w:val="0"/>
                      <w:sz w:val="19"/>
                      <w:szCs w:val="19"/>
                    </w:rPr>
                  </w:pPr>
                  <w:r w:rsidRPr="00A810B9">
                    <w:rPr>
                      <w:rFonts w:ascii="Times New Roman" w:eastAsia="Times New Roman" w:hAnsi="Times New Roman" w:cs="Times New Roman"/>
                      <w:b/>
                      <w:iCs w:val="0"/>
                      <w:sz w:val="18"/>
                      <w:szCs w:val="18"/>
                    </w:rPr>
                    <w:t>Yüklenici itirazları, sözleşmeyi düzenleyen idarelere, kesin kabul aşaması tamamlanıncaya kadar yazılı olarak yapılır. Bu itirazlar, ilgili idareler tarafından en geç otuz gün içinde Yüksek Fen Kuruluna gönderilir. Yüksek Fen Kurulu, itirazları en geç altmış gün içinde bu Kanun ve ilgili mevzuat hükümlerine göre inceleyerek karara bağlar ve bu kararlar ilgili idarece uygulanır.”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32 – </w:t>
                  </w:r>
                  <w:proofErr w:type="gramStart"/>
                  <w:r w:rsidRPr="00D45D3E">
                    <w:rPr>
                      <w:rFonts w:ascii="Times New Roman" w:eastAsia="Times New Roman" w:hAnsi="Times New Roman" w:cs="Times New Roman"/>
                      <w:iCs w:val="0"/>
                      <w:sz w:val="18"/>
                      <w:szCs w:val="18"/>
                    </w:rPr>
                    <w:t>16/6/2005</w:t>
                  </w:r>
                  <w:proofErr w:type="gramEnd"/>
                  <w:r w:rsidRPr="00D45D3E">
                    <w:rPr>
                      <w:rFonts w:ascii="Times New Roman" w:eastAsia="Times New Roman" w:hAnsi="Times New Roman" w:cs="Times New Roman"/>
                      <w:iCs w:val="0"/>
                      <w:sz w:val="18"/>
                      <w:szCs w:val="18"/>
                    </w:rPr>
                    <w:t xml:space="preserve"> tarihli ve 5368 sayılı Lisanslı Harita Kadastro Mühendisleri ve Büroları Hakkında Kanunun 1 inci maddesinin ikinci fıkrasına birinci cümlesinden sonra gelmek üzere aşağıdaki cümle eklenmiş ve fıkrada yer alan “kuruluşları ile lisans sahibi harita ve kadastro mühendislerinin” ibaresi “kuruluşlarının” şeklinde değiştirilmiştir.</w:t>
                  </w:r>
                </w:p>
                <w:p w:rsidR="00D45D3E" w:rsidRPr="00D45D3E" w:rsidRDefault="00D45D3E" w:rsidP="00D45D3E">
                  <w:pPr>
                    <w:spacing w:before="56" w:after="0" w:line="240" w:lineRule="atLeast"/>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“Lisanslı harita ve kadastro mühendisleri, bu Kanun kapsamındaki faaliyetlerini yürüttükleri süre içerisinde serbest harita ve kadastro mühendislik ve müşavirlik faaliyeti yürütemez, harita ve kadastro mühendislik müşavirlik hizmetlerini yerine getiren şirketlere ortak olamazlar.”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33 – </w:t>
                  </w:r>
                  <w:r w:rsidRPr="00D45D3E">
                    <w:rPr>
                      <w:rFonts w:ascii="Times New Roman" w:eastAsia="Times New Roman" w:hAnsi="Times New Roman" w:cs="Times New Roman"/>
                      <w:iCs w:val="0"/>
                      <w:sz w:val="18"/>
                      <w:szCs w:val="18"/>
                    </w:rPr>
                    <w:t>5368 sayılı Kanunun 9 uncu maddesinin birinci fıkrasına aşağıdaki bent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“d) Lisanslı mühendisin altmış beş yaşını doldurmuş olması,”</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34 – </w:t>
                  </w:r>
                  <w:r w:rsidRPr="00D45D3E">
                    <w:rPr>
                      <w:rFonts w:ascii="Times New Roman" w:eastAsia="Times New Roman" w:hAnsi="Times New Roman" w:cs="Times New Roman"/>
                      <w:iCs w:val="0"/>
                      <w:sz w:val="18"/>
                      <w:szCs w:val="18"/>
                    </w:rPr>
                    <w:t>5368 sayılı Kanuna aşağıdaki geçici madde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“GEÇİCİ MADDE 1 – Bu Kanunun 9 uncu maddesinin birinci fıkrasının (d) bendi, bu maddenin yayımı tarihinde lisanslı mühendislik faaliyetini sürdürenler hakkında bu maddenin yayımı tarihinden iki yıl sonra uygulanır.”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35 –</w:t>
                  </w:r>
                  <w:r w:rsidRPr="00D45D3E">
                    <w:rPr>
                      <w:rFonts w:ascii="Times New Roman" w:eastAsia="Times New Roman" w:hAnsi="Times New Roman" w:cs="Times New Roman"/>
                      <w:iCs w:val="0"/>
                      <w:sz w:val="18"/>
                      <w:szCs w:val="18"/>
                    </w:rPr>
                    <w:t> </w:t>
                  </w:r>
                  <w:proofErr w:type="gramStart"/>
                  <w:r w:rsidRPr="00D45D3E">
                    <w:rPr>
                      <w:rFonts w:ascii="Times New Roman" w:eastAsia="Times New Roman" w:hAnsi="Times New Roman" w:cs="Times New Roman"/>
                      <w:iCs w:val="0"/>
                      <w:sz w:val="18"/>
                      <w:szCs w:val="18"/>
                    </w:rPr>
                    <w:t>19/9/2006</w:t>
                  </w:r>
                  <w:proofErr w:type="gramEnd"/>
                  <w:r w:rsidRPr="00D45D3E">
                    <w:rPr>
                      <w:rFonts w:ascii="Times New Roman" w:eastAsia="Times New Roman" w:hAnsi="Times New Roman" w:cs="Times New Roman"/>
                      <w:iCs w:val="0"/>
                      <w:sz w:val="18"/>
                      <w:szCs w:val="18"/>
                    </w:rPr>
                    <w:t xml:space="preserve"> tarihli ve 5543 sayılı İskân Kanununun 8 inci maddesinin birinci fıkrasında yer alan “Bakanlıkça” ibaresi “İçişleri Bakanlığınca” şeklinde değiştirilmiştir.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36 –</w:t>
                  </w:r>
                  <w:r w:rsidRPr="00D45D3E">
                    <w:rPr>
                      <w:rFonts w:ascii="Times New Roman" w:eastAsia="Times New Roman" w:hAnsi="Times New Roman" w:cs="Times New Roman"/>
                      <w:iCs w:val="0"/>
                      <w:sz w:val="18"/>
                      <w:szCs w:val="18"/>
                    </w:rPr>
                    <w:t xml:space="preserve"> 5543 sayılı Kanunun 17 </w:t>
                  </w:r>
                  <w:proofErr w:type="spellStart"/>
                  <w:r w:rsidRPr="00D45D3E">
                    <w:rPr>
                      <w:rFonts w:ascii="Times New Roman" w:eastAsia="Times New Roman" w:hAnsi="Times New Roman" w:cs="Times New Roman"/>
                      <w:iCs w:val="0"/>
                      <w:sz w:val="18"/>
                      <w:szCs w:val="18"/>
                    </w:rPr>
                    <w:t>nci</w:t>
                  </w:r>
                  <w:proofErr w:type="spellEnd"/>
                  <w:r w:rsidRPr="00D45D3E">
                    <w:rPr>
                      <w:rFonts w:ascii="Times New Roman" w:eastAsia="Times New Roman" w:hAnsi="Times New Roman" w:cs="Times New Roman"/>
                      <w:iCs w:val="0"/>
                      <w:sz w:val="18"/>
                      <w:szCs w:val="18"/>
                    </w:rPr>
                    <w:t xml:space="preserve"> maddesinin birinci fıkrasının (ç) bendi aşağıdaki şekilde değiştirilmiştir.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“ç) Anasız ve babasız bekâr kardeş çocuklar birlikte ve eşit hisselerle; bekâr kardeşi olmayan ya da tek kalan çocuklar başlı başına,”</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37 – </w:t>
                  </w:r>
                  <w:r w:rsidRPr="00D45D3E">
                    <w:rPr>
                      <w:rFonts w:ascii="Times New Roman" w:eastAsia="Times New Roman" w:hAnsi="Times New Roman" w:cs="Times New Roman"/>
                      <w:iCs w:val="0"/>
                      <w:sz w:val="18"/>
                      <w:szCs w:val="18"/>
                    </w:rPr>
                    <w:t xml:space="preserve">5543 sayılı Kanunun 36 </w:t>
                  </w:r>
                  <w:proofErr w:type="spellStart"/>
                  <w:r w:rsidRPr="00D45D3E">
                    <w:rPr>
                      <w:rFonts w:ascii="Times New Roman" w:eastAsia="Times New Roman" w:hAnsi="Times New Roman" w:cs="Times New Roman"/>
                      <w:iCs w:val="0"/>
                      <w:sz w:val="18"/>
                      <w:szCs w:val="18"/>
                    </w:rPr>
                    <w:t>ncı</w:t>
                  </w:r>
                  <w:proofErr w:type="spellEnd"/>
                  <w:r w:rsidRPr="00D45D3E">
                    <w:rPr>
                      <w:rFonts w:ascii="Times New Roman" w:eastAsia="Times New Roman" w:hAnsi="Times New Roman" w:cs="Times New Roman"/>
                      <w:iCs w:val="0"/>
                      <w:sz w:val="18"/>
                      <w:szCs w:val="18"/>
                    </w:rPr>
                    <w:t xml:space="preserve"> maddesinin üçüncü fıkrasında yer alan “muamelesinden” ibaresi “ve kadastro işlemlerinden” şeklinde, “katkı payı” ibaresi “hizmet bedeli” şeklinde değiştirilmiş ve maddeye aşağıdaki fıkra eklenmiştir.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“(4) Bu Kanun hükümlerine göre yapılacak yapılara ilişkin ruhsat ve izinler, </w:t>
                  </w:r>
                  <w:proofErr w:type="gramStart"/>
                  <w:r w:rsidRPr="00D45D3E">
                    <w:rPr>
                      <w:rFonts w:ascii="Times New Roman" w:eastAsia="Times New Roman" w:hAnsi="Times New Roman" w:cs="Times New Roman"/>
                      <w:iCs w:val="0"/>
                      <w:sz w:val="18"/>
                      <w:szCs w:val="18"/>
                    </w:rPr>
                    <w:t>26/5/1981</w:t>
                  </w:r>
                  <w:proofErr w:type="gramEnd"/>
                  <w:r w:rsidRPr="00D45D3E">
                    <w:rPr>
                      <w:rFonts w:ascii="Times New Roman" w:eastAsia="Times New Roman" w:hAnsi="Times New Roman" w:cs="Times New Roman"/>
                      <w:iCs w:val="0"/>
                      <w:sz w:val="18"/>
                      <w:szCs w:val="18"/>
                    </w:rPr>
                    <w:t xml:space="preserve"> tarihli ve 2464 sayılı Belediye Gelirleri Kanununa göre alınan bina inşaat harcı ve imarla ilgili harçlardan müstesnadır. Ayrıca, bu yapılara ilişkin belediyece ve il özel idaresince verilen hizmetlerden ücret alınmaz.”</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Yürürlük</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38 –</w:t>
                  </w:r>
                  <w:r w:rsidRPr="00D45D3E">
                    <w:rPr>
                      <w:rFonts w:ascii="Times New Roman" w:eastAsia="Times New Roman" w:hAnsi="Times New Roman" w:cs="Times New Roman"/>
                      <w:iCs w:val="0"/>
                      <w:sz w:val="18"/>
                      <w:szCs w:val="18"/>
                    </w:rPr>
                    <w:t> (1) Bu Kanunun;</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xml:space="preserve">a) 6 </w:t>
                  </w:r>
                  <w:proofErr w:type="spellStart"/>
                  <w:r w:rsidRPr="00D45D3E">
                    <w:rPr>
                      <w:rFonts w:ascii="Times New Roman" w:eastAsia="Times New Roman" w:hAnsi="Times New Roman" w:cs="Times New Roman"/>
                      <w:iCs w:val="0"/>
                      <w:sz w:val="18"/>
                      <w:szCs w:val="18"/>
                    </w:rPr>
                    <w:t>ncı</w:t>
                  </w:r>
                  <w:proofErr w:type="spellEnd"/>
                  <w:r w:rsidRPr="00D45D3E">
                    <w:rPr>
                      <w:rFonts w:ascii="Times New Roman" w:eastAsia="Times New Roman" w:hAnsi="Times New Roman" w:cs="Times New Roman"/>
                      <w:iCs w:val="0"/>
                      <w:sz w:val="18"/>
                      <w:szCs w:val="18"/>
                    </w:rPr>
                    <w:t xml:space="preserve"> maddesiyle 3194 sayılı Kanunun 8 inci maddesinin birinci fıkrasının (b) bendinin sonuna eklenen paragrafın birinci cümlesi hükümleri </w:t>
                  </w:r>
                  <w:proofErr w:type="gramStart"/>
                  <w:r w:rsidRPr="00D45D3E">
                    <w:rPr>
                      <w:rFonts w:ascii="Times New Roman" w:eastAsia="Times New Roman" w:hAnsi="Times New Roman" w:cs="Times New Roman"/>
                      <w:iCs w:val="0"/>
                      <w:sz w:val="18"/>
                      <w:szCs w:val="18"/>
                    </w:rPr>
                    <w:t>1/7/2020</w:t>
                  </w:r>
                  <w:proofErr w:type="gramEnd"/>
                  <w:r w:rsidRPr="00D45D3E">
                    <w:rPr>
                      <w:rFonts w:ascii="Times New Roman" w:eastAsia="Times New Roman" w:hAnsi="Times New Roman" w:cs="Times New Roman"/>
                      <w:iCs w:val="0"/>
                      <w:sz w:val="18"/>
                      <w:szCs w:val="18"/>
                    </w:rPr>
                    <w:t xml:space="preserve"> tarihinde,</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b) Diğer hükümleri yayımı tarihinde,</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yürürlüğe</w:t>
                  </w:r>
                  <w:proofErr w:type="gramEnd"/>
                  <w:r w:rsidRPr="00D45D3E">
                    <w:rPr>
                      <w:rFonts w:ascii="Times New Roman" w:eastAsia="Times New Roman" w:hAnsi="Times New Roman" w:cs="Times New Roman"/>
                      <w:iCs w:val="0"/>
                      <w:sz w:val="18"/>
                      <w:szCs w:val="18"/>
                    </w:rPr>
                    <w:t xml:space="preserve"> girer.</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Yürütme</w:t>
                  </w:r>
                </w:p>
                <w:p w:rsidR="00D45D3E" w:rsidRPr="00D45D3E" w:rsidRDefault="00D45D3E" w:rsidP="00D45D3E">
                  <w:pPr>
                    <w:spacing w:after="0" w:line="240" w:lineRule="atLeast"/>
                    <w:ind w:firstLine="566"/>
                    <w:jc w:val="both"/>
                    <w:rPr>
                      <w:rFonts w:ascii="Times New Roman" w:eastAsia="Times New Roman" w:hAnsi="Times New Roman" w:cs="Times New Roman"/>
                      <w:iCs w:val="0"/>
                      <w:sz w:val="19"/>
                      <w:szCs w:val="19"/>
                    </w:rPr>
                  </w:pPr>
                  <w:r w:rsidRPr="00D45D3E">
                    <w:rPr>
                      <w:rFonts w:ascii="Times New Roman" w:eastAsia="Times New Roman" w:hAnsi="Times New Roman" w:cs="Times New Roman"/>
                      <w:b/>
                      <w:bCs/>
                      <w:iCs w:val="0"/>
                      <w:sz w:val="18"/>
                      <w:szCs w:val="18"/>
                    </w:rPr>
                    <w:t>MADDE 39 – </w:t>
                  </w:r>
                  <w:r w:rsidRPr="00D45D3E">
                    <w:rPr>
                      <w:rFonts w:ascii="Times New Roman" w:eastAsia="Times New Roman" w:hAnsi="Times New Roman" w:cs="Times New Roman"/>
                      <w:iCs w:val="0"/>
                      <w:sz w:val="18"/>
                      <w:szCs w:val="18"/>
                    </w:rPr>
                    <w:t>(1) Bu Kanun hükümlerini Cumhurbaşkanı yürütür.</w:t>
                  </w:r>
                </w:p>
                <w:p w:rsidR="00D45D3E" w:rsidRPr="00D45D3E" w:rsidRDefault="00D45D3E" w:rsidP="00D45D3E">
                  <w:pPr>
                    <w:spacing w:after="0" w:line="240" w:lineRule="atLeast"/>
                    <w:jc w:val="center"/>
                    <w:rPr>
                      <w:rFonts w:ascii="Times New Roman" w:eastAsia="Times New Roman" w:hAnsi="Times New Roman" w:cs="Times New Roman"/>
                      <w:iCs w:val="0"/>
                      <w:sz w:val="19"/>
                      <w:szCs w:val="19"/>
                    </w:rPr>
                  </w:pPr>
                  <w:proofErr w:type="gramStart"/>
                  <w:r w:rsidRPr="00D45D3E">
                    <w:rPr>
                      <w:rFonts w:ascii="Times New Roman" w:eastAsia="Times New Roman" w:hAnsi="Times New Roman" w:cs="Times New Roman"/>
                      <w:iCs w:val="0"/>
                      <w:sz w:val="18"/>
                      <w:szCs w:val="18"/>
                    </w:rPr>
                    <w:t>19/02/2020</w:t>
                  </w:r>
                  <w:proofErr w:type="gramEnd"/>
                </w:p>
                <w:p w:rsidR="00D45D3E" w:rsidRPr="00D45D3E" w:rsidRDefault="00D45D3E" w:rsidP="00D45D3E">
                  <w:pPr>
                    <w:spacing w:after="0" w:line="240" w:lineRule="atLeast"/>
                    <w:jc w:val="center"/>
                    <w:rPr>
                      <w:rFonts w:ascii="Times New Roman" w:eastAsia="Times New Roman" w:hAnsi="Times New Roman" w:cs="Times New Roman"/>
                      <w:iCs w:val="0"/>
                      <w:sz w:val="19"/>
                      <w:szCs w:val="19"/>
                    </w:rPr>
                  </w:pPr>
                  <w:r w:rsidRPr="00D45D3E">
                    <w:rPr>
                      <w:rFonts w:ascii="Times New Roman" w:eastAsia="Times New Roman" w:hAnsi="Times New Roman" w:cs="Times New Roman"/>
                      <w:iCs w:val="0"/>
                      <w:sz w:val="18"/>
                      <w:szCs w:val="18"/>
                    </w:rPr>
                    <w:t> </w:t>
                  </w:r>
                </w:p>
                <w:p w:rsidR="00D45D3E" w:rsidRPr="00D45D3E" w:rsidRDefault="00A810B9" w:rsidP="00D45D3E">
                  <w:pPr>
                    <w:spacing w:after="0" w:line="240" w:lineRule="atLeast"/>
                    <w:jc w:val="both"/>
                    <w:rPr>
                      <w:rFonts w:ascii="Times New Roman" w:eastAsia="Times New Roman" w:hAnsi="Times New Roman" w:cs="Times New Roman"/>
                      <w:iCs w:val="0"/>
                      <w:sz w:val="19"/>
                      <w:szCs w:val="19"/>
                    </w:rPr>
                  </w:pPr>
                  <w:hyperlink r:id="rId6" w:history="1">
                    <w:r w:rsidR="00D45D3E" w:rsidRPr="00D45D3E">
                      <w:rPr>
                        <w:rFonts w:ascii="Times New Roman" w:eastAsia="Times New Roman" w:hAnsi="Times New Roman" w:cs="Times New Roman"/>
                        <w:b/>
                        <w:bCs/>
                        <w:iCs w:val="0"/>
                        <w:color w:val="800080"/>
                        <w:sz w:val="18"/>
                        <w:szCs w:val="18"/>
                      </w:rPr>
                      <w:t>Eki için tıklayınız</w:t>
                    </w:r>
                  </w:hyperlink>
                </w:p>
                <w:p w:rsidR="00D45D3E" w:rsidRPr="00D45D3E" w:rsidRDefault="00D45D3E" w:rsidP="00D45D3E">
                  <w:pPr>
                    <w:spacing w:before="100" w:beforeAutospacing="1" w:after="100" w:afterAutospacing="1" w:line="240" w:lineRule="auto"/>
                    <w:jc w:val="center"/>
                    <w:rPr>
                      <w:rFonts w:ascii="Times New Roman" w:eastAsia="Times New Roman" w:hAnsi="Times New Roman" w:cs="Times New Roman"/>
                      <w:iCs w:val="0"/>
                      <w:sz w:val="24"/>
                      <w:szCs w:val="24"/>
                    </w:rPr>
                  </w:pPr>
                  <w:r w:rsidRPr="00D45D3E">
                    <w:rPr>
                      <w:rFonts w:ascii="Arial" w:eastAsia="Times New Roman" w:hAnsi="Arial" w:cs="Arial"/>
                      <w:b/>
                      <w:bCs/>
                      <w:iCs w:val="0"/>
                      <w:color w:val="000080"/>
                      <w:sz w:val="18"/>
                      <w:szCs w:val="18"/>
                    </w:rPr>
                    <w:t> </w:t>
                  </w:r>
                </w:p>
              </w:tc>
            </w:tr>
          </w:tbl>
          <w:p w:rsidR="00D45D3E" w:rsidRPr="00D45D3E" w:rsidRDefault="00D45D3E" w:rsidP="00D45D3E">
            <w:pPr>
              <w:spacing w:after="0" w:line="240" w:lineRule="auto"/>
              <w:rPr>
                <w:rFonts w:ascii="Times New Roman" w:eastAsia="Times New Roman" w:hAnsi="Times New Roman" w:cs="Times New Roman"/>
                <w:iCs w:val="0"/>
                <w:sz w:val="24"/>
                <w:szCs w:val="24"/>
              </w:rPr>
            </w:pPr>
          </w:p>
        </w:tc>
      </w:tr>
    </w:tbl>
    <w:p w:rsidR="00D45D3E" w:rsidRPr="00D45D3E" w:rsidRDefault="00D45D3E" w:rsidP="00D45D3E">
      <w:pPr>
        <w:spacing w:after="0" w:line="240" w:lineRule="auto"/>
        <w:jc w:val="center"/>
        <w:rPr>
          <w:rFonts w:ascii="Times New Roman" w:eastAsia="Times New Roman" w:hAnsi="Times New Roman" w:cs="Times New Roman"/>
          <w:iCs w:val="0"/>
          <w:color w:val="000000"/>
          <w:sz w:val="24"/>
          <w:szCs w:val="24"/>
        </w:rPr>
      </w:pPr>
      <w:r w:rsidRPr="00D45D3E">
        <w:rPr>
          <w:rFonts w:ascii="Times New Roman" w:eastAsia="Times New Roman" w:hAnsi="Times New Roman" w:cs="Times New Roman"/>
          <w:iCs w:val="0"/>
          <w:color w:val="000000"/>
          <w:sz w:val="24"/>
          <w:szCs w:val="24"/>
        </w:rPr>
        <w:lastRenderedPageBreak/>
        <w:t> </w:t>
      </w:r>
    </w:p>
    <w:p w:rsidR="003B419D" w:rsidRDefault="003B419D"/>
    <w:sectPr w:rsidR="003B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pStyle w:val="ListeParagraf"/>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B5"/>
    <w:rsid w:val="003B419D"/>
    <w:rsid w:val="007C1DC2"/>
    <w:rsid w:val="008C26B5"/>
    <w:rsid w:val="00A810B9"/>
    <w:rsid w:val="00D45D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tr-TR"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C2"/>
    <w:rPr>
      <w:iCs/>
      <w:sz w:val="21"/>
      <w:szCs w:val="21"/>
    </w:rPr>
  </w:style>
  <w:style w:type="paragraph" w:styleId="Balk1">
    <w:name w:val="heading 1"/>
    <w:basedOn w:val="Normal"/>
    <w:next w:val="Normal"/>
    <w:link w:val="Balk1Char"/>
    <w:uiPriority w:val="9"/>
    <w:qFormat/>
    <w:rsid w:val="007C1DC2"/>
    <w:pPr>
      <w:pBdr>
        <w:top w:val="single" w:sz="12" w:space="1" w:color="CF543F" w:themeColor="accent2"/>
        <w:left w:val="single" w:sz="12" w:space="4" w:color="CF543F" w:themeColor="accent2"/>
        <w:bottom w:val="single" w:sz="12" w:space="1" w:color="CF543F" w:themeColor="accent2"/>
        <w:right w:val="single" w:sz="12" w:space="4" w:color="CF543F" w:themeColor="accent2"/>
      </w:pBdr>
      <w:shd w:val="clear" w:color="auto" w:fill="93A299" w:themeFill="accent1"/>
      <w:spacing w:line="240" w:lineRule="auto"/>
      <w:outlineLvl w:val="0"/>
    </w:pPr>
    <w:rPr>
      <w:rFonts w:asciiTheme="majorHAnsi" w:hAnsiTheme="majorHAnsi"/>
      <w:color w:val="FFFFFF"/>
      <w:sz w:val="28"/>
      <w:szCs w:val="38"/>
    </w:rPr>
  </w:style>
  <w:style w:type="paragraph" w:styleId="Balk2">
    <w:name w:val="heading 2"/>
    <w:basedOn w:val="Normal"/>
    <w:next w:val="Normal"/>
    <w:link w:val="Balk2Char"/>
    <w:uiPriority w:val="9"/>
    <w:unhideWhenUsed/>
    <w:qFormat/>
    <w:rsid w:val="007C1DC2"/>
    <w:pPr>
      <w:spacing w:before="200" w:after="60" w:line="240" w:lineRule="auto"/>
      <w:contextualSpacing/>
      <w:outlineLvl w:val="1"/>
    </w:pPr>
    <w:rPr>
      <w:rFonts w:asciiTheme="majorHAnsi" w:eastAsiaTheme="majorEastAsia" w:hAnsiTheme="majorHAnsi" w:cstheme="majorBidi"/>
      <w:b/>
      <w:b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alk3">
    <w:name w:val="heading 3"/>
    <w:basedOn w:val="Normal"/>
    <w:next w:val="Normal"/>
    <w:link w:val="Balk3Char"/>
    <w:uiPriority w:val="9"/>
    <w:unhideWhenUsed/>
    <w:qFormat/>
    <w:rsid w:val="007C1DC2"/>
    <w:pPr>
      <w:spacing w:before="200" w:after="100" w:line="240" w:lineRule="auto"/>
      <w:contextualSpacing/>
      <w:outlineLvl w:val="2"/>
    </w:pPr>
    <w:rPr>
      <w:rFonts w:asciiTheme="majorHAnsi" w:eastAsiaTheme="majorEastAsia" w:hAnsiTheme="majorHAnsi" w:cstheme="majorBidi"/>
      <w:b/>
      <w:bCs/>
      <w:smallCaps/>
      <w:color w:val="A13A28" w:themeColor="accent2" w:themeShade="BF"/>
      <w:spacing w:val="24"/>
      <w:sz w:val="28"/>
      <w:szCs w:val="22"/>
    </w:rPr>
  </w:style>
  <w:style w:type="paragraph" w:styleId="Balk4">
    <w:name w:val="heading 4"/>
    <w:basedOn w:val="Normal"/>
    <w:next w:val="Normal"/>
    <w:link w:val="Balk4Char"/>
    <w:uiPriority w:val="9"/>
    <w:unhideWhenUsed/>
    <w:qFormat/>
    <w:rsid w:val="007C1DC2"/>
    <w:pPr>
      <w:spacing w:before="200" w:after="100" w:line="240" w:lineRule="auto"/>
      <w:contextualSpacing/>
      <w:outlineLvl w:val="3"/>
    </w:pPr>
    <w:rPr>
      <w:rFonts w:asciiTheme="majorHAnsi" w:eastAsiaTheme="majorEastAsia" w:hAnsiTheme="majorHAnsi" w:cstheme="majorBidi"/>
      <w:b/>
      <w:bCs/>
      <w:color w:val="6B7C71" w:themeColor="accent1" w:themeShade="BF"/>
      <w:sz w:val="24"/>
      <w:szCs w:val="22"/>
    </w:rPr>
  </w:style>
  <w:style w:type="paragraph" w:styleId="Balk5">
    <w:name w:val="heading 5"/>
    <w:basedOn w:val="Normal"/>
    <w:next w:val="Normal"/>
    <w:link w:val="Balk5Char"/>
    <w:uiPriority w:val="9"/>
    <w:unhideWhenUsed/>
    <w:qFormat/>
    <w:rsid w:val="007C1DC2"/>
    <w:pPr>
      <w:spacing w:before="200" w:after="100" w:line="240" w:lineRule="auto"/>
      <w:contextualSpacing/>
      <w:outlineLvl w:val="4"/>
    </w:pPr>
    <w:rPr>
      <w:rFonts w:asciiTheme="majorHAnsi" w:eastAsiaTheme="majorEastAsia" w:hAnsiTheme="majorHAnsi" w:cstheme="majorBidi"/>
      <w:bCs/>
      <w:caps/>
      <w:color w:val="A13A28" w:themeColor="accent2" w:themeShade="BF"/>
      <w:sz w:val="22"/>
      <w:szCs w:val="22"/>
    </w:rPr>
  </w:style>
  <w:style w:type="paragraph" w:styleId="Balk6">
    <w:name w:val="heading 6"/>
    <w:basedOn w:val="Normal"/>
    <w:next w:val="Normal"/>
    <w:link w:val="Balk6Char"/>
    <w:uiPriority w:val="9"/>
    <w:unhideWhenUsed/>
    <w:qFormat/>
    <w:rsid w:val="007C1DC2"/>
    <w:pPr>
      <w:spacing w:before="200" w:after="100" w:line="240" w:lineRule="auto"/>
      <w:contextualSpacing/>
      <w:outlineLvl w:val="5"/>
    </w:pPr>
    <w:rPr>
      <w:rFonts w:asciiTheme="majorHAnsi" w:eastAsiaTheme="majorEastAsia" w:hAnsiTheme="majorHAnsi" w:cstheme="majorBidi"/>
      <w:color w:val="6B7C71" w:themeColor="accent1" w:themeShade="BF"/>
      <w:sz w:val="22"/>
      <w:szCs w:val="22"/>
    </w:rPr>
  </w:style>
  <w:style w:type="paragraph" w:styleId="Balk7">
    <w:name w:val="heading 7"/>
    <w:basedOn w:val="Normal"/>
    <w:next w:val="Normal"/>
    <w:link w:val="Balk7Char"/>
    <w:uiPriority w:val="9"/>
    <w:semiHidden/>
    <w:unhideWhenUsed/>
    <w:qFormat/>
    <w:rsid w:val="007C1DC2"/>
    <w:pPr>
      <w:spacing w:before="200" w:after="100" w:line="240" w:lineRule="auto"/>
      <w:contextualSpacing/>
      <w:outlineLvl w:val="6"/>
    </w:pPr>
    <w:rPr>
      <w:rFonts w:asciiTheme="majorHAnsi" w:eastAsiaTheme="majorEastAsia" w:hAnsiTheme="majorHAnsi" w:cstheme="majorBidi"/>
      <w:color w:val="A13A28" w:themeColor="accent2" w:themeShade="BF"/>
      <w:sz w:val="22"/>
      <w:szCs w:val="22"/>
    </w:rPr>
  </w:style>
  <w:style w:type="paragraph" w:styleId="Balk8">
    <w:name w:val="heading 8"/>
    <w:basedOn w:val="Normal"/>
    <w:next w:val="Normal"/>
    <w:link w:val="Balk8Char"/>
    <w:uiPriority w:val="9"/>
    <w:semiHidden/>
    <w:unhideWhenUsed/>
    <w:qFormat/>
    <w:rsid w:val="007C1DC2"/>
    <w:pPr>
      <w:spacing w:before="200" w:after="100" w:line="240" w:lineRule="auto"/>
      <w:contextualSpacing/>
      <w:outlineLvl w:val="7"/>
    </w:pPr>
    <w:rPr>
      <w:rFonts w:asciiTheme="majorHAnsi" w:eastAsiaTheme="majorEastAsia" w:hAnsiTheme="majorHAnsi" w:cstheme="majorBidi"/>
      <w:color w:val="93A299" w:themeColor="accent1"/>
      <w:sz w:val="22"/>
      <w:szCs w:val="22"/>
    </w:rPr>
  </w:style>
  <w:style w:type="paragraph" w:styleId="Balk9">
    <w:name w:val="heading 9"/>
    <w:basedOn w:val="Normal"/>
    <w:next w:val="Normal"/>
    <w:link w:val="Balk9Char"/>
    <w:uiPriority w:val="9"/>
    <w:semiHidden/>
    <w:unhideWhenUsed/>
    <w:qFormat/>
    <w:rsid w:val="007C1DC2"/>
    <w:pPr>
      <w:spacing w:before="200" w:after="100" w:line="240" w:lineRule="auto"/>
      <w:contextualSpacing/>
      <w:outlineLvl w:val="8"/>
    </w:pPr>
    <w:rPr>
      <w:rFonts w:asciiTheme="majorHAnsi" w:eastAsiaTheme="majorEastAsia" w:hAnsiTheme="majorHAnsi" w:cstheme="majorBidi"/>
      <w:smallCaps/>
      <w:color w:val="CF543F" w:themeColor="accent2"/>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1DC2"/>
    <w:rPr>
      <w:rFonts w:asciiTheme="majorHAnsi" w:hAnsiTheme="majorHAnsi"/>
      <w:iCs/>
      <w:color w:val="FFFFFF"/>
      <w:sz w:val="28"/>
      <w:szCs w:val="38"/>
      <w:shd w:val="clear" w:color="auto" w:fill="93A299" w:themeFill="accent1"/>
    </w:rPr>
  </w:style>
  <w:style w:type="character" w:customStyle="1" w:styleId="Balk2Char">
    <w:name w:val="Başlık 2 Char"/>
    <w:basedOn w:val="VarsaylanParagrafYazTipi"/>
    <w:link w:val="Balk2"/>
    <w:uiPriority w:val="9"/>
    <w:rsid w:val="007C1DC2"/>
    <w:rPr>
      <w:rFonts w:asciiTheme="majorHAnsi" w:eastAsiaTheme="majorEastAsia" w:hAnsiTheme="majorHAnsi" w:cstheme="majorBidi"/>
      <w:b/>
      <w:bCs/>
      <w:i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Balk3Char">
    <w:name w:val="Başlık 3 Char"/>
    <w:basedOn w:val="VarsaylanParagrafYazTipi"/>
    <w:link w:val="Balk3"/>
    <w:uiPriority w:val="9"/>
    <w:rsid w:val="007C1DC2"/>
    <w:rPr>
      <w:rFonts w:asciiTheme="majorHAnsi" w:eastAsiaTheme="majorEastAsia" w:hAnsiTheme="majorHAnsi" w:cstheme="majorBidi"/>
      <w:b/>
      <w:bCs/>
      <w:iCs/>
      <w:smallCaps/>
      <w:color w:val="A13A28" w:themeColor="accent2" w:themeShade="BF"/>
      <w:spacing w:val="24"/>
      <w:sz w:val="28"/>
    </w:rPr>
  </w:style>
  <w:style w:type="character" w:customStyle="1" w:styleId="Balk4Char">
    <w:name w:val="Başlık 4 Char"/>
    <w:basedOn w:val="VarsaylanParagrafYazTipi"/>
    <w:link w:val="Balk4"/>
    <w:uiPriority w:val="9"/>
    <w:rsid w:val="007C1DC2"/>
    <w:rPr>
      <w:rFonts w:asciiTheme="majorHAnsi" w:eastAsiaTheme="majorEastAsia" w:hAnsiTheme="majorHAnsi" w:cstheme="majorBidi"/>
      <w:b/>
      <w:bCs/>
      <w:iCs/>
      <w:color w:val="6B7C71" w:themeColor="accent1" w:themeShade="BF"/>
      <w:sz w:val="24"/>
    </w:rPr>
  </w:style>
  <w:style w:type="character" w:customStyle="1" w:styleId="Balk5Char">
    <w:name w:val="Başlık 5 Char"/>
    <w:basedOn w:val="VarsaylanParagrafYazTipi"/>
    <w:link w:val="Balk5"/>
    <w:uiPriority w:val="9"/>
    <w:rsid w:val="007C1DC2"/>
    <w:rPr>
      <w:rFonts w:asciiTheme="majorHAnsi" w:eastAsiaTheme="majorEastAsia" w:hAnsiTheme="majorHAnsi" w:cstheme="majorBidi"/>
      <w:bCs/>
      <w:iCs/>
      <w:caps/>
      <w:color w:val="A13A28" w:themeColor="accent2" w:themeShade="BF"/>
    </w:rPr>
  </w:style>
  <w:style w:type="character" w:customStyle="1" w:styleId="Balk6Char">
    <w:name w:val="Başlık 6 Char"/>
    <w:basedOn w:val="VarsaylanParagrafYazTipi"/>
    <w:link w:val="Balk6"/>
    <w:uiPriority w:val="9"/>
    <w:rsid w:val="007C1DC2"/>
    <w:rPr>
      <w:rFonts w:asciiTheme="majorHAnsi" w:eastAsiaTheme="majorEastAsia" w:hAnsiTheme="majorHAnsi" w:cstheme="majorBidi"/>
      <w:iCs/>
      <w:color w:val="6B7C71" w:themeColor="accent1" w:themeShade="BF"/>
    </w:rPr>
  </w:style>
  <w:style w:type="character" w:customStyle="1" w:styleId="Balk7Char">
    <w:name w:val="Başlık 7 Char"/>
    <w:basedOn w:val="VarsaylanParagrafYazTipi"/>
    <w:link w:val="Balk7"/>
    <w:uiPriority w:val="9"/>
    <w:semiHidden/>
    <w:rsid w:val="007C1DC2"/>
    <w:rPr>
      <w:rFonts w:asciiTheme="majorHAnsi" w:eastAsiaTheme="majorEastAsia" w:hAnsiTheme="majorHAnsi" w:cstheme="majorBidi"/>
      <w:iCs/>
      <w:color w:val="A13A28" w:themeColor="accent2" w:themeShade="BF"/>
    </w:rPr>
  </w:style>
  <w:style w:type="character" w:customStyle="1" w:styleId="Balk8Char">
    <w:name w:val="Başlık 8 Char"/>
    <w:basedOn w:val="VarsaylanParagrafYazTipi"/>
    <w:link w:val="Balk8"/>
    <w:uiPriority w:val="9"/>
    <w:semiHidden/>
    <w:rsid w:val="007C1DC2"/>
    <w:rPr>
      <w:rFonts w:asciiTheme="majorHAnsi" w:eastAsiaTheme="majorEastAsia" w:hAnsiTheme="majorHAnsi" w:cstheme="majorBidi"/>
      <w:iCs/>
      <w:color w:val="93A299" w:themeColor="accent1"/>
    </w:rPr>
  </w:style>
  <w:style w:type="character" w:customStyle="1" w:styleId="Balk9Char">
    <w:name w:val="Başlık 9 Char"/>
    <w:basedOn w:val="VarsaylanParagrafYazTipi"/>
    <w:link w:val="Balk9"/>
    <w:uiPriority w:val="9"/>
    <w:semiHidden/>
    <w:rsid w:val="007C1DC2"/>
    <w:rPr>
      <w:rFonts w:asciiTheme="majorHAnsi" w:eastAsiaTheme="majorEastAsia" w:hAnsiTheme="majorHAnsi" w:cstheme="majorBidi"/>
      <w:iCs/>
      <w:smallCaps/>
      <w:color w:val="CF543F" w:themeColor="accent2"/>
      <w:sz w:val="20"/>
      <w:szCs w:val="21"/>
    </w:rPr>
  </w:style>
  <w:style w:type="paragraph" w:styleId="ResimYazs">
    <w:name w:val="caption"/>
    <w:basedOn w:val="Normal"/>
    <w:next w:val="Normal"/>
    <w:uiPriority w:val="35"/>
    <w:semiHidden/>
    <w:unhideWhenUsed/>
    <w:qFormat/>
    <w:rsid w:val="007C1DC2"/>
    <w:rPr>
      <w:b/>
      <w:bCs/>
      <w:color w:val="A13A28" w:themeColor="accent2" w:themeShade="BF"/>
      <w:sz w:val="18"/>
      <w:szCs w:val="18"/>
    </w:rPr>
  </w:style>
  <w:style w:type="paragraph" w:styleId="KonuBal">
    <w:name w:val="Title"/>
    <w:basedOn w:val="Normal"/>
    <w:next w:val="Normal"/>
    <w:link w:val="KonuBalChar"/>
    <w:uiPriority w:val="10"/>
    <w:qFormat/>
    <w:rsid w:val="007C1DC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KonuBalChar">
    <w:name w:val="Konu Başlığı Char"/>
    <w:basedOn w:val="VarsaylanParagrafYazTipi"/>
    <w:link w:val="KonuBal"/>
    <w:uiPriority w:val="10"/>
    <w:rsid w:val="007C1DC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ltKonuBal">
    <w:name w:val="Subtitle"/>
    <w:basedOn w:val="Normal"/>
    <w:next w:val="Normal"/>
    <w:link w:val="AltKonuBalChar"/>
    <w:uiPriority w:val="11"/>
    <w:qFormat/>
    <w:rsid w:val="007C1DC2"/>
    <w:pPr>
      <w:spacing w:before="200" w:after="360" w:line="240" w:lineRule="auto"/>
    </w:pPr>
    <w:rPr>
      <w:rFonts w:asciiTheme="majorHAnsi" w:eastAsiaTheme="majorEastAsia" w:hAnsiTheme="majorHAnsi" w:cstheme="majorBidi"/>
      <w:color w:val="564B3C" w:themeColor="text2"/>
      <w:spacing w:val="20"/>
      <w:sz w:val="24"/>
      <w:szCs w:val="24"/>
    </w:rPr>
  </w:style>
  <w:style w:type="character" w:customStyle="1" w:styleId="AltKonuBalChar">
    <w:name w:val="Alt Konu Başlığı Char"/>
    <w:basedOn w:val="VarsaylanParagrafYazTipi"/>
    <w:link w:val="AltKonuBal"/>
    <w:uiPriority w:val="11"/>
    <w:rsid w:val="007C1DC2"/>
    <w:rPr>
      <w:rFonts w:asciiTheme="majorHAnsi" w:eastAsiaTheme="majorEastAsia" w:hAnsiTheme="majorHAnsi" w:cstheme="majorBidi"/>
      <w:iCs/>
      <w:color w:val="564B3C" w:themeColor="text2"/>
      <w:spacing w:val="20"/>
      <w:sz w:val="24"/>
      <w:szCs w:val="24"/>
    </w:rPr>
  </w:style>
  <w:style w:type="character" w:styleId="Gl">
    <w:name w:val="Strong"/>
    <w:uiPriority w:val="22"/>
    <w:qFormat/>
    <w:rsid w:val="007C1DC2"/>
    <w:rPr>
      <w:b/>
      <w:bCs/>
      <w:spacing w:val="0"/>
    </w:rPr>
  </w:style>
  <w:style w:type="character" w:styleId="Vurgu">
    <w:name w:val="Emphasis"/>
    <w:uiPriority w:val="20"/>
    <w:qFormat/>
    <w:rsid w:val="007C1DC2"/>
    <w:rPr>
      <w:rFonts w:eastAsiaTheme="majorEastAsia" w:cstheme="majorBidi"/>
      <w:b/>
      <w:bCs/>
      <w:color w:val="A13A28" w:themeColor="accent2" w:themeShade="BF"/>
      <w:bdr w:val="single" w:sz="18" w:space="0" w:color="ECEDD1" w:themeColor="background2"/>
      <w:shd w:val="clear" w:color="auto" w:fill="ECEDD1" w:themeFill="background2"/>
    </w:rPr>
  </w:style>
  <w:style w:type="paragraph" w:styleId="AralkYok">
    <w:name w:val="No Spacing"/>
    <w:basedOn w:val="Normal"/>
    <w:link w:val="AralkYokChar"/>
    <w:uiPriority w:val="1"/>
    <w:qFormat/>
    <w:rsid w:val="007C1DC2"/>
    <w:pPr>
      <w:spacing w:after="0" w:line="240" w:lineRule="auto"/>
    </w:pPr>
  </w:style>
  <w:style w:type="character" w:customStyle="1" w:styleId="AralkYokChar">
    <w:name w:val="Aralık Yok Char"/>
    <w:basedOn w:val="VarsaylanParagrafYazTipi"/>
    <w:link w:val="AralkYok"/>
    <w:uiPriority w:val="1"/>
    <w:rsid w:val="007C1DC2"/>
    <w:rPr>
      <w:iCs/>
      <w:sz w:val="21"/>
      <w:szCs w:val="21"/>
    </w:rPr>
  </w:style>
  <w:style w:type="paragraph" w:styleId="ListeParagraf">
    <w:name w:val="List Paragraph"/>
    <w:basedOn w:val="Normal"/>
    <w:uiPriority w:val="34"/>
    <w:qFormat/>
    <w:rsid w:val="007C1DC2"/>
    <w:pPr>
      <w:numPr>
        <w:numId w:val="1"/>
      </w:numPr>
      <w:contextualSpacing/>
    </w:pPr>
    <w:rPr>
      <w:sz w:val="22"/>
    </w:rPr>
  </w:style>
  <w:style w:type="paragraph" w:styleId="Trnak">
    <w:name w:val="Quote"/>
    <w:basedOn w:val="Normal"/>
    <w:next w:val="Normal"/>
    <w:link w:val="TrnakChar"/>
    <w:uiPriority w:val="29"/>
    <w:qFormat/>
    <w:rsid w:val="007C1DC2"/>
    <w:rPr>
      <w:b/>
      <w:i/>
      <w:color w:val="CF543F" w:themeColor="accent2"/>
      <w:sz w:val="24"/>
    </w:rPr>
  </w:style>
  <w:style w:type="character" w:customStyle="1" w:styleId="TrnakChar">
    <w:name w:val="Tırnak Char"/>
    <w:basedOn w:val="VarsaylanParagrafYazTipi"/>
    <w:link w:val="Trnak"/>
    <w:uiPriority w:val="29"/>
    <w:rsid w:val="007C1DC2"/>
    <w:rPr>
      <w:b/>
      <w:i/>
      <w:iCs/>
      <w:color w:val="CF543F" w:themeColor="accent2"/>
      <w:sz w:val="24"/>
      <w:szCs w:val="21"/>
    </w:rPr>
  </w:style>
  <w:style w:type="paragraph" w:styleId="KeskinTrnak">
    <w:name w:val="Intense Quote"/>
    <w:basedOn w:val="Normal"/>
    <w:next w:val="Normal"/>
    <w:link w:val="KeskinTrnakChar"/>
    <w:uiPriority w:val="30"/>
    <w:qFormat/>
    <w:rsid w:val="007C1DC2"/>
    <w:pPr>
      <w:pBdr>
        <w:top w:val="dotted" w:sz="8" w:space="10" w:color="CF543F" w:themeColor="accent2"/>
        <w:bottom w:val="dotted" w:sz="8" w:space="10" w:color="CF543F" w:themeColor="accent2"/>
      </w:pBdr>
      <w:spacing w:line="300" w:lineRule="auto"/>
      <w:ind w:left="2160" w:right="2160"/>
      <w:jc w:val="center"/>
    </w:pPr>
    <w:rPr>
      <w:rFonts w:asciiTheme="majorHAnsi" w:eastAsiaTheme="majorEastAsia" w:hAnsiTheme="majorHAnsi" w:cstheme="majorBidi"/>
      <w:b/>
      <w:bCs/>
      <w:i/>
      <w:color w:val="CF543F" w:themeColor="accent2"/>
      <w:sz w:val="20"/>
      <w:szCs w:val="20"/>
    </w:rPr>
  </w:style>
  <w:style w:type="character" w:customStyle="1" w:styleId="KeskinTrnakChar">
    <w:name w:val="Keskin Tırnak Char"/>
    <w:basedOn w:val="VarsaylanParagrafYazTipi"/>
    <w:link w:val="KeskinTrnak"/>
    <w:uiPriority w:val="30"/>
    <w:rsid w:val="007C1DC2"/>
    <w:rPr>
      <w:rFonts w:asciiTheme="majorHAnsi" w:eastAsiaTheme="majorEastAsia" w:hAnsiTheme="majorHAnsi" w:cstheme="majorBidi"/>
      <w:b/>
      <w:bCs/>
      <w:i/>
      <w:iCs/>
      <w:color w:val="CF543F" w:themeColor="accent2"/>
      <w:sz w:val="20"/>
      <w:szCs w:val="20"/>
    </w:rPr>
  </w:style>
  <w:style w:type="character" w:styleId="HafifVurgulama">
    <w:name w:val="Subtle Emphasis"/>
    <w:uiPriority w:val="19"/>
    <w:qFormat/>
    <w:rsid w:val="007C1DC2"/>
    <w:rPr>
      <w:rFonts w:asciiTheme="majorHAnsi" w:eastAsiaTheme="majorEastAsia" w:hAnsiTheme="majorHAnsi" w:cstheme="majorBidi"/>
      <w:b/>
      <w:i/>
      <w:color w:val="93A299" w:themeColor="accent1"/>
    </w:rPr>
  </w:style>
  <w:style w:type="character" w:styleId="GlVurgulama">
    <w:name w:val="Intense Emphasis"/>
    <w:uiPriority w:val="21"/>
    <w:qFormat/>
    <w:rsid w:val="007C1DC2"/>
    <w:rPr>
      <w:rFonts w:asciiTheme="majorHAnsi" w:eastAsiaTheme="majorEastAsia" w:hAnsiTheme="majorHAnsi" w:cstheme="majorBidi"/>
      <w:b/>
      <w:bCs/>
      <w:i/>
      <w:iCs/>
      <w:dstrike w:val="0"/>
      <w:color w:val="FFFFFF" w:themeColor="background1"/>
      <w:bdr w:val="single" w:sz="18" w:space="0" w:color="CF543F" w:themeColor="accent2"/>
      <w:shd w:val="clear" w:color="auto" w:fill="CF543F" w:themeFill="accent2"/>
      <w:vertAlign w:val="baseline"/>
    </w:rPr>
  </w:style>
  <w:style w:type="character" w:styleId="HafifBavuru">
    <w:name w:val="Subtle Reference"/>
    <w:uiPriority w:val="31"/>
    <w:qFormat/>
    <w:rsid w:val="007C1DC2"/>
    <w:rPr>
      <w:i/>
      <w:iCs/>
      <w:smallCaps/>
      <w:color w:val="CF543F" w:themeColor="accent2"/>
      <w:u w:color="CF543F" w:themeColor="accent2"/>
    </w:rPr>
  </w:style>
  <w:style w:type="character" w:styleId="GlBavuru">
    <w:name w:val="Intense Reference"/>
    <w:uiPriority w:val="32"/>
    <w:qFormat/>
    <w:rsid w:val="007C1DC2"/>
    <w:rPr>
      <w:b/>
      <w:bCs/>
      <w:i/>
      <w:iCs/>
      <w:smallCaps/>
      <w:color w:val="CF543F" w:themeColor="accent2"/>
      <w:u w:color="CF543F" w:themeColor="accent2"/>
    </w:rPr>
  </w:style>
  <w:style w:type="character" w:styleId="KitapBal">
    <w:name w:val="Book Title"/>
    <w:uiPriority w:val="33"/>
    <w:qFormat/>
    <w:rsid w:val="007C1DC2"/>
    <w:rPr>
      <w:rFonts w:asciiTheme="majorHAnsi" w:eastAsiaTheme="majorEastAsia" w:hAnsiTheme="majorHAnsi" w:cstheme="majorBidi"/>
      <w:b/>
      <w:bCs/>
      <w:smallCaps/>
      <w:color w:val="CF543F" w:themeColor="accent2"/>
      <w:u w:val="single"/>
    </w:rPr>
  </w:style>
  <w:style w:type="paragraph" w:styleId="TBal">
    <w:name w:val="TOC Heading"/>
    <w:basedOn w:val="Balk1"/>
    <w:next w:val="Normal"/>
    <w:uiPriority w:val="39"/>
    <w:semiHidden/>
    <w:unhideWhenUsed/>
    <w:qFormat/>
    <w:rsid w:val="007C1DC2"/>
    <w:pPr>
      <w:outlineLvl w:val="9"/>
    </w:pPr>
  </w:style>
  <w:style w:type="paragraph" w:styleId="NormalWeb">
    <w:name w:val="Normal (Web)"/>
    <w:basedOn w:val="Normal"/>
    <w:uiPriority w:val="99"/>
    <w:unhideWhenUsed/>
    <w:rsid w:val="00D45D3E"/>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ortabalkbold">
    <w:name w:val="ortabalkbold"/>
    <w:basedOn w:val="Normal"/>
    <w:rsid w:val="00D45D3E"/>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metin">
    <w:name w:val="metin"/>
    <w:basedOn w:val="Normal"/>
    <w:rsid w:val="00D45D3E"/>
    <w:pPr>
      <w:spacing w:before="100" w:beforeAutospacing="1" w:after="100" w:afterAutospacing="1" w:line="240" w:lineRule="auto"/>
    </w:pPr>
    <w:rPr>
      <w:rFonts w:ascii="Times New Roman" w:eastAsia="Times New Roman" w:hAnsi="Times New Roman" w:cs="Times New Roman"/>
      <w:iCs w:val="0"/>
      <w:sz w:val="24"/>
      <w:szCs w:val="24"/>
    </w:rPr>
  </w:style>
  <w:style w:type="character" w:styleId="Kpr">
    <w:name w:val="Hyperlink"/>
    <w:basedOn w:val="VarsaylanParagrafYazTipi"/>
    <w:uiPriority w:val="99"/>
    <w:semiHidden/>
    <w:unhideWhenUsed/>
    <w:rsid w:val="00D45D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tr-TR"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C2"/>
    <w:rPr>
      <w:iCs/>
      <w:sz w:val="21"/>
      <w:szCs w:val="21"/>
    </w:rPr>
  </w:style>
  <w:style w:type="paragraph" w:styleId="Balk1">
    <w:name w:val="heading 1"/>
    <w:basedOn w:val="Normal"/>
    <w:next w:val="Normal"/>
    <w:link w:val="Balk1Char"/>
    <w:uiPriority w:val="9"/>
    <w:qFormat/>
    <w:rsid w:val="007C1DC2"/>
    <w:pPr>
      <w:pBdr>
        <w:top w:val="single" w:sz="12" w:space="1" w:color="CF543F" w:themeColor="accent2"/>
        <w:left w:val="single" w:sz="12" w:space="4" w:color="CF543F" w:themeColor="accent2"/>
        <w:bottom w:val="single" w:sz="12" w:space="1" w:color="CF543F" w:themeColor="accent2"/>
        <w:right w:val="single" w:sz="12" w:space="4" w:color="CF543F" w:themeColor="accent2"/>
      </w:pBdr>
      <w:shd w:val="clear" w:color="auto" w:fill="93A299" w:themeFill="accent1"/>
      <w:spacing w:line="240" w:lineRule="auto"/>
      <w:outlineLvl w:val="0"/>
    </w:pPr>
    <w:rPr>
      <w:rFonts w:asciiTheme="majorHAnsi" w:hAnsiTheme="majorHAnsi"/>
      <w:color w:val="FFFFFF"/>
      <w:sz w:val="28"/>
      <w:szCs w:val="38"/>
    </w:rPr>
  </w:style>
  <w:style w:type="paragraph" w:styleId="Balk2">
    <w:name w:val="heading 2"/>
    <w:basedOn w:val="Normal"/>
    <w:next w:val="Normal"/>
    <w:link w:val="Balk2Char"/>
    <w:uiPriority w:val="9"/>
    <w:unhideWhenUsed/>
    <w:qFormat/>
    <w:rsid w:val="007C1DC2"/>
    <w:pPr>
      <w:spacing w:before="200" w:after="60" w:line="240" w:lineRule="auto"/>
      <w:contextualSpacing/>
      <w:outlineLvl w:val="1"/>
    </w:pPr>
    <w:rPr>
      <w:rFonts w:asciiTheme="majorHAnsi" w:eastAsiaTheme="majorEastAsia" w:hAnsiTheme="majorHAnsi" w:cstheme="majorBidi"/>
      <w:b/>
      <w:b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alk3">
    <w:name w:val="heading 3"/>
    <w:basedOn w:val="Normal"/>
    <w:next w:val="Normal"/>
    <w:link w:val="Balk3Char"/>
    <w:uiPriority w:val="9"/>
    <w:unhideWhenUsed/>
    <w:qFormat/>
    <w:rsid w:val="007C1DC2"/>
    <w:pPr>
      <w:spacing w:before="200" w:after="100" w:line="240" w:lineRule="auto"/>
      <w:contextualSpacing/>
      <w:outlineLvl w:val="2"/>
    </w:pPr>
    <w:rPr>
      <w:rFonts w:asciiTheme="majorHAnsi" w:eastAsiaTheme="majorEastAsia" w:hAnsiTheme="majorHAnsi" w:cstheme="majorBidi"/>
      <w:b/>
      <w:bCs/>
      <w:smallCaps/>
      <w:color w:val="A13A28" w:themeColor="accent2" w:themeShade="BF"/>
      <w:spacing w:val="24"/>
      <w:sz w:val="28"/>
      <w:szCs w:val="22"/>
    </w:rPr>
  </w:style>
  <w:style w:type="paragraph" w:styleId="Balk4">
    <w:name w:val="heading 4"/>
    <w:basedOn w:val="Normal"/>
    <w:next w:val="Normal"/>
    <w:link w:val="Balk4Char"/>
    <w:uiPriority w:val="9"/>
    <w:unhideWhenUsed/>
    <w:qFormat/>
    <w:rsid w:val="007C1DC2"/>
    <w:pPr>
      <w:spacing w:before="200" w:after="100" w:line="240" w:lineRule="auto"/>
      <w:contextualSpacing/>
      <w:outlineLvl w:val="3"/>
    </w:pPr>
    <w:rPr>
      <w:rFonts w:asciiTheme="majorHAnsi" w:eastAsiaTheme="majorEastAsia" w:hAnsiTheme="majorHAnsi" w:cstheme="majorBidi"/>
      <w:b/>
      <w:bCs/>
      <w:color w:val="6B7C71" w:themeColor="accent1" w:themeShade="BF"/>
      <w:sz w:val="24"/>
      <w:szCs w:val="22"/>
    </w:rPr>
  </w:style>
  <w:style w:type="paragraph" w:styleId="Balk5">
    <w:name w:val="heading 5"/>
    <w:basedOn w:val="Normal"/>
    <w:next w:val="Normal"/>
    <w:link w:val="Balk5Char"/>
    <w:uiPriority w:val="9"/>
    <w:unhideWhenUsed/>
    <w:qFormat/>
    <w:rsid w:val="007C1DC2"/>
    <w:pPr>
      <w:spacing w:before="200" w:after="100" w:line="240" w:lineRule="auto"/>
      <w:contextualSpacing/>
      <w:outlineLvl w:val="4"/>
    </w:pPr>
    <w:rPr>
      <w:rFonts w:asciiTheme="majorHAnsi" w:eastAsiaTheme="majorEastAsia" w:hAnsiTheme="majorHAnsi" w:cstheme="majorBidi"/>
      <w:bCs/>
      <w:caps/>
      <w:color w:val="A13A28" w:themeColor="accent2" w:themeShade="BF"/>
      <w:sz w:val="22"/>
      <w:szCs w:val="22"/>
    </w:rPr>
  </w:style>
  <w:style w:type="paragraph" w:styleId="Balk6">
    <w:name w:val="heading 6"/>
    <w:basedOn w:val="Normal"/>
    <w:next w:val="Normal"/>
    <w:link w:val="Balk6Char"/>
    <w:uiPriority w:val="9"/>
    <w:unhideWhenUsed/>
    <w:qFormat/>
    <w:rsid w:val="007C1DC2"/>
    <w:pPr>
      <w:spacing w:before="200" w:after="100" w:line="240" w:lineRule="auto"/>
      <w:contextualSpacing/>
      <w:outlineLvl w:val="5"/>
    </w:pPr>
    <w:rPr>
      <w:rFonts w:asciiTheme="majorHAnsi" w:eastAsiaTheme="majorEastAsia" w:hAnsiTheme="majorHAnsi" w:cstheme="majorBidi"/>
      <w:color w:val="6B7C71" w:themeColor="accent1" w:themeShade="BF"/>
      <w:sz w:val="22"/>
      <w:szCs w:val="22"/>
    </w:rPr>
  </w:style>
  <w:style w:type="paragraph" w:styleId="Balk7">
    <w:name w:val="heading 7"/>
    <w:basedOn w:val="Normal"/>
    <w:next w:val="Normal"/>
    <w:link w:val="Balk7Char"/>
    <w:uiPriority w:val="9"/>
    <w:semiHidden/>
    <w:unhideWhenUsed/>
    <w:qFormat/>
    <w:rsid w:val="007C1DC2"/>
    <w:pPr>
      <w:spacing w:before="200" w:after="100" w:line="240" w:lineRule="auto"/>
      <w:contextualSpacing/>
      <w:outlineLvl w:val="6"/>
    </w:pPr>
    <w:rPr>
      <w:rFonts w:asciiTheme="majorHAnsi" w:eastAsiaTheme="majorEastAsia" w:hAnsiTheme="majorHAnsi" w:cstheme="majorBidi"/>
      <w:color w:val="A13A28" w:themeColor="accent2" w:themeShade="BF"/>
      <w:sz w:val="22"/>
      <w:szCs w:val="22"/>
    </w:rPr>
  </w:style>
  <w:style w:type="paragraph" w:styleId="Balk8">
    <w:name w:val="heading 8"/>
    <w:basedOn w:val="Normal"/>
    <w:next w:val="Normal"/>
    <w:link w:val="Balk8Char"/>
    <w:uiPriority w:val="9"/>
    <w:semiHidden/>
    <w:unhideWhenUsed/>
    <w:qFormat/>
    <w:rsid w:val="007C1DC2"/>
    <w:pPr>
      <w:spacing w:before="200" w:after="100" w:line="240" w:lineRule="auto"/>
      <w:contextualSpacing/>
      <w:outlineLvl w:val="7"/>
    </w:pPr>
    <w:rPr>
      <w:rFonts w:asciiTheme="majorHAnsi" w:eastAsiaTheme="majorEastAsia" w:hAnsiTheme="majorHAnsi" w:cstheme="majorBidi"/>
      <w:color w:val="93A299" w:themeColor="accent1"/>
      <w:sz w:val="22"/>
      <w:szCs w:val="22"/>
    </w:rPr>
  </w:style>
  <w:style w:type="paragraph" w:styleId="Balk9">
    <w:name w:val="heading 9"/>
    <w:basedOn w:val="Normal"/>
    <w:next w:val="Normal"/>
    <w:link w:val="Balk9Char"/>
    <w:uiPriority w:val="9"/>
    <w:semiHidden/>
    <w:unhideWhenUsed/>
    <w:qFormat/>
    <w:rsid w:val="007C1DC2"/>
    <w:pPr>
      <w:spacing w:before="200" w:after="100" w:line="240" w:lineRule="auto"/>
      <w:contextualSpacing/>
      <w:outlineLvl w:val="8"/>
    </w:pPr>
    <w:rPr>
      <w:rFonts w:asciiTheme="majorHAnsi" w:eastAsiaTheme="majorEastAsia" w:hAnsiTheme="majorHAnsi" w:cstheme="majorBidi"/>
      <w:smallCaps/>
      <w:color w:val="CF543F" w:themeColor="accent2"/>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1DC2"/>
    <w:rPr>
      <w:rFonts w:asciiTheme="majorHAnsi" w:hAnsiTheme="majorHAnsi"/>
      <w:iCs/>
      <w:color w:val="FFFFFF"/>
      <w:sz w:val="28"/>
      <w:szCs w:val="38"/>
      <w:shd w:val="clear" w:color="auto" w:fill="93A299" w:themeFill="accent1"/>
    </w:rPr>
  </w:style>
  <w:style w:type="character" w:customStyle="1" w:styleId="Balk2Char">
    <w:name w:val="Başlık 2 Char"/>
    <w:basedOn w:val="VarsaylanParagrafYazTipi"/>
    <w:link w:val="Balk2"/>
    <w:uiPriority w:val="9"/>
    <w:rsid w:val="007C1DC2"/>
    <w:rPr>
      <w:rFonts w:asciiTheme="majorHAnsi" w:eastAsiaTheme="majorEastAsia" w:hAnsiTheme="majorHAnsi" w:cstheme="majorBidi"/>
      <w:b/>
      <w:bCs/>
      <w:i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Balk3Char">
    <w:name w:val="Başlık 3 Char"/>
    <w:basedOn w:val="VarsaylanParagrafYazTipi"/>
    <w:link w:val="Balk3"/>
    <w:uiPriority w:val="9"/>
    <w:rsid w:val="007C1DC2"/>
    <w:rPr>
      <w:rFonts w:asciiTheme="majorHAnsi" w:eastAsiaTheme="majorEastAsia" w:hAnsiTheme="majorHAnsi" w:cstheme="majorBidi"/>
      <w:b/>
      <w:bCs/>
      <w:iCs/>
      <w:smallCaps/>
      <w:color w:val="A13A28" w:themeColor="accent2" w:themeShade="BF"/>
      <w:spacing w:val="24"/>
      <w:sz w:val="28"/>
    </w:rPr>
  </w:style>
  <w:style w:type="character" w:customStyle="1" w:styleId="Balk4Char">
    <w:name w:val="Başlık 4 Char"/>
    <w:basedOn w:val="VarsaylanParagrafYazTipi"/>
    <w:link w:val="Balk4"/>
    <w:uiPriority w:val="9"/>
    <w:rsid w:val="007C1DC2"/>
    <w:rPr>
      <w:rFonts w:asciiTheme="majorHAnsi" w:eastAsiaTheme="majorEastAsia" w:hAnsiTheme="majorHAnsi" w:cstheme="majorBidi"/>
      <w:b/>
      <w:bCs/>
      <w:iCs/>
      <w:color w:val="6B7C71" w:themeColor="accent1" w:themeShade="BF"/>
      <w:sz w:val="24"/>
    </w:rPr>
  </w:style>
  <w:style w:type="character" w:customStyle="1" w:styleId="Balk5Char">
    <w:name w:val="Başlık 5 Char"/>
    <w:basedOn w:val="VarsaylanParagrafYazTipi"/>
    <w:link w:val="Balk5"/>
    <w:uiPriority w:val="9"/>
    <w:rsid w:val="007C1DC2"/>
    <w:rPr>
      <w:rFonts w:asciiTheme="majorHAnsi" w:eastAsiaTheme="majorEastAsia" w:hAnsiTheme="majorHAnsi" w:cstheme="majorBidi"/>
      <w:bCs/>
      <w:iCs/>
      <w:caps/>
      <w:color w:val="A13A28" w:themeColor="accent2" w:themeShade="BF"/>
    </w:rPr>
  </w:style>
  <w:style w:type="character" w:customStyle="1" w:styleId="Balk6Char">
    <w:name w:val="Başlık 6 Char"/>
    <w:basedOn w:val="VarsaylanParagrafYazTipi"/>
    <w:link w:val="Balk6"/>
    <w:uiPriority w:val="9"/>
    <w:rsid w:val="007C1DC2"/>
    <w:rPr>
      <w:rFonts w:asciiTheme="majorHAnsi" w:eastAsiaTheme="majorEastAsia" w:hAnsiTheme="majorHAnsi" w:cstheme="majorBidi"/>
      <w:iCs/>
      <w:color w:val="6B7C71" w:themeColor="accent1" w:themeShade="BF"/>
    </w:rPr>
  </w:style>
  <w:style w:type="character" w:customStyle="1" w:styleId="Balk7Char">
    <w:name w:val="Başlık 7 Char"/>
    <w:basedOn w:val="VarsaylanParagrafYazTipi"/>
    <w:link w:val="Balk7"/>
    <w:uiPriority w:val="9"/>
    <w:semiHidden/>
    <w:rsid w:val="007C1DC2"/>
    <w:rPr>
      <w:rFonts w:asciiTheme="majorHAnsi" w:eastAsiaTheme="majorEastAsia" w:hAnsiTheme="majorHAnsi" w:cstheme="majorBidi"/>
      <w:iCs/>
      <w:color w:val="A13A28" w:themeColor="accent2" w:themeShade="BF"/>
    </w:rPr>
  </w:style>
  <w:style w:type="character" w:customStyle="1" w:styleId="Balk8Char">
    <w:name w:val="Başlık 8 Char"/>
    <w:basedOn w:val="VarsaylanParagrafYazTipi"/>
    <w:link w:val="Balk8"/>
    <w:uiPriority w:val="9"/>
    <w:semiHidden/>
    <w:rsid w:val="007C1DC2"/>
    <w:rPr>
      <w:rFonts w:asciiTheme="majorHAnsi" w:eastAsiaTheme="majorEastAsia" w:hAnsiTheme="majorHAnsi" w:cstheme="majorBidi"/>
      <w:iCs/>
      <w:color w:val="93A299" w:themeColor="accent1"/>
    </w:rPr>
  </w:style>
  <w:style w:type="character" w:customStyle="1" w:styleId="Balk9Char">
    <w:name w:val="Başlık 9 Char"/>
    <w:basedOn w:val="VarsaylanParagrafYazTipi"/>
    <w:link w:val="Balk9"/>
    <w:uiPriority w:val="9"/>
    <w:semiHidden/>
    <w:rsid w:val="007C1DC2"/>
    <w:rPr>
      <w:rFonts w:asciiTheme="majorHAnsi" w:eastAsiaTheme="majorEastAsia" w:hAnsiTheme="majorHAnsi" w:cstheme="majorBidi"/>
      <w:iCs/>
      <w:smallCaps/>
      <w:color w:val="CF543F" w:themeColor="accent2"/>
      <w:sz w:val="20"/>
      <w:szCs w:val="21"/>
    </w:rPr>
  </w:style>
  <w:style w:type="paragraph" w:styleId="ResimYazs">
    <w:name w:val="caption"/>
    <w:basedOn w:val="Normal"/>
    <w:next w:val="Normal"/>
    <w:uiPriority w:val="35"/>
    <w:semiHidden/>
    <w:unhideWhenUsed/>
    <w:qFormat/>
    <w:rsid w:val="007C1DC2"/>
    <w:rPr>
      <w:b/>
      <w:bCs/>
      <w:color w:val="A13A28" w:themeColor="accent2" w:themeShade="BF"/>
      <w:sz w:val="18"/>
      <w:szCs w:val="18"/>
    </w:rPr>
  </w:style>
  <w:style w:type="paragraph" w:styleId="KonuBal">
    <w:name w:val="Title"/>
    <w:basedOn w:val="Normal"/>
    <w:next w:val="Normal"/>
    <w:link w:val="KonuBalChar"/>
    <w:uiPriority w:val="10"/>
    <w:qFormat/>
    <w:rsid w:val="007C1DC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KonuBalChar">
    <w:name w:val="Konu Başlığı Char"/>
    <w:basedOn w:val="VarsaylanParagrafYazTipi"/>
    <w:link w:val="KonuBal"/>
    <w:uiPriority w:val="10"/>
    <w:rsid w:val="007C1DC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ltKonuBal">
    <w:name w:val="Subtitle"/>
    <w:basedOn w:val="Normal"/>
    <w:next w:val="Normal"/>
    <w:link w:val="AltKonuBalChar"/>
    <w:uiPriority w:val="11"/>
    <w:qFormat/>
    <w:rsid w:val="007C1DC2"/>
    <w:pPr>
      <w:spacing w:before="200" w:after="360" w:line="240" w:lineRule="auto"/>
    </w:pPr>
    <w:rPr>
      <w:rFonts w:asciiTheme="majorHAnsi" w:eastAsiaTheme="majorEastAsia" w:hAnsiTheme="majorHAnsi" w:cstheme="majorBidi"/>
      <w:color w:val="564B3C" w:themeColor="text2"/>
      <w:spacing w:val="20"/>
      <w:sz w:val="24"/>
      <w:szCs w:val="24"/>
    </w:rPr>
  </w:style>
  <w:style w:type="character" w:customStyle="1" w:styleId="AltKonuBalChar">
    <w:name w:val="Alt Konu Başlığı Char"/>
    <w:basedOn w:val="VarsaylanParagrafYazTipi"/>
    <w:link w:val="AltKonuBal"/>
    <w:uiPriority w:val="11"/>
    <w:rsid w:val="007C1DC2"/>
    <w:rPr>
      <w:rFonts w:asciiTheme="majorHAnsi" w:eastAsiaTheme="majorEastAsia" w:hAnsiTheme="majorHAnsi" w:cstheme="majorBidi"/>
      <w:iCs/>
      <w:color w:val="564B3C" w:themeColor="text2"/>
      <w:spacing w:val="20"/>
      <w:sz w:val="24"/>
      <w:szCs w:val="24"/>
    </w:rPr>
  </w:style>
  <w:style w:type="character" w:styleId="Gl">
    <w:name w:val="Strong"/>
    <w:uiPriority w:val="22"/>
    <w:qFormat/>
    <w:rsid w:val="007C1DC2"/>
    <w:rPr>
      <w:b/>
      <w:bCs/>
      <w:spacing w:val="0"/>
    </w:rPr>
  </w:style>
  <w:style w:type="character" w:styleId="Vurgu">
    <w:name w:val="Emphasis"/>
    <w:uiPriority w:val="20"/>
    <w:qFormat/>
    <w:rsid w:val="007C1DC2"/>
    <w:rPr>
      <w:rFonts w:eastAsiaTheme="majorEastAsia" w:cstheme="majorBidi"/>
      <w:b/>
      <w:bCs/>
      <w:color w:val="A13A28" w:themeColor="accent2" w:themeShade="BF"/>
      <w:bdr w:val="single" w:sz="18" w:space="0" w:color="ECEDD1" w:themeColor="background2"/>
      <w:shd w:val="clear" w:color="auto" w:fill="ECEDD1" w:themeFill="background2"/>
    </w:rPr>
  </w:style>
  <w:style w:type="paragraph" w:styleId="AralkYok">
    <w:name w:val="No Spacing"/>
    <w:basedOn w:val="Normal"/>
    <w:link w:val="AralkYokChar"/>
    <w:uiPriority w:val="1"/>
    <w:qFormat/>
    <w:rsid w:val="007C1DC2"/>
    <w:pPr>
      <w:spacing w:after="0" w:line="240" w:lineRule="auto"/>
    </w:pPr>
  </w:style>
  <w:style w:type="character" w:customStyle="1" w:styleId="AralkYokChar">
    <w:name w:val="Aralık Yok Char"/>
    <w:basedOn w:val="VarsaylanParagrafYazTipi"/>
    <w:link w:val="AralkYok"/>
    <w:uiPriority w:val="1"/>
    <w:rsid w:val="007C1DC2"/>
    <w:rPr>
      <w:iCs/>
      <w:sz w:val="21"/>
      <w:szCs w:val="21"/>
    </w:rPr>
  </w:style>
  <w:style w:type="paragraph" w:styleId="ListeParagraf">
    <w:name w:val="List Paragraph"/>
    <w:basedOn w:val="Normal"/>
    <w:uiPriority w:val="34"/>
    <w:qFormat/>
    <w:rsid w:val="007C1DC2"/>
    <w:pPr>
      <w:numPr>
        <w:numId w:val="1"/>
      </w:numPr>
      <w:contextualSpacing/>
    </w:pPr>
    <w:rPr>
      <w:sz w:val="22"/>
    </w:rPr>
  </w:style>
  <w:style w:type="paragraph" w:styleId="Trnak">
    <w:name w:val="Quote"/>
    <w:basedOn w:val="Normal"/>
    <w:next w:val="Normal"/>
    <w:link w:val="TrnakChar"/>
    <w:uiPriority w:val="29"/>
    <w:qFormat/>
    <w:rsid w:val="007C1DC2"/>
    <w:rPr>
      <w:b/>
      <w:i/>
      <w:color w:val="CF543F" w:themeColor="accent2"/>
      <w:sz w:val="24"/>
    </w:rPr>
  </w:style>
  <w:style w:type="character" w:customStyle="1" w:styleId="TrnakChar">
    <w:name w:val="Tırnak Char"/>
    <w:basedOn w:val="VarsaylanParagrafYazTipi"/>
    <w:link w:val="Trnak"/>
    <w:uiPriority w:val="29"/>
    <w:rsid w:val="007C1DC2"/>
    <w:rPr>
      <w:b/>
      <w:i/>
      <w:iCs/>
      <w:color w:val="CF543F" w:themeColor="accent2"/>
      <w:sz w:val="24"/>
      <w:szCs w:val="21"/>
    </w:rPr>
  </w:style>
  <w:style w:type="paragraph" w:styleId="KeskinTrnak">
    <w:name w:val="Intense Quote"/>
    <w:basedOn w:val="Normal"/>
    <w:next w:val="Normal"/>
    <w:link w:val="KeskinTrnakChar"/>
    <w:uiPriority w:val="30"/>
    <w:qFormat/>
    <w:rsid w:val="007C1DC2"/>
    <w:pPr>
      <w:pBdr>
        <w:top w:val="dotted" w:sz="8" w:space="10" w:color="CF543F" w:themeColor="accent2"/>
        <w:bottom w:val="dotted" w:sz="8" w:space="10" w:color="CF543F" w:themeColor="accent2"/>
      </w:pBdr>
      <w:spacing w:line="300" w:lineRule="auto"/>
      <w:ind w:left="2160" w:right="2160"/>
      <w:jc w:val="center"/>
    </w:pPr>
    <w:rPr>
      <w:rFonts w:asciiTheme="majorHAnsi" w:eastAsiaTheme="majorEastAsia" w:hAnsiTheme="majorHAnsi" w:cstheme="majorBidi"/>
      <w:b/>
      <w:bCs/>
      <w:i/>
      <w:color w:val="CF543F" w:themeColor="accent2"/>
      <w:sz w:val="20"/>
      <w:szCs w:val="20"/>
    </w:rPr>
  </w:style>
  <w:style w:type="character" w:customStyle="1" w:styleId="KeskinTrnakChar">
    <w:name w:val="Keskin Tırnak Char"/>
    <w:basedOn w:val="VarsaylanParagrafYazTipi"/>
    <w:link w:val="KeskinTrnak"/>
    <w:uiPriority w:val="30"/>
    <w:rsid w:val="007C1DC2"/>
    <w:rPr>
      <w:rFonts w:asciiTheme="majorHAnsi" w:eastAsiaTheme="majorEastAsia" w:hAnsiTheme="majorHAnsi" w:cstheme="majorBidi"/>
      <w:b/>
      <w:bCs/>
      <w:i/>
      <w:iCs/>
      <w:color w:val="CF543F" w:themeColor="accent2"/>
      <w:sz w:val="20"/>
      <w:szCs w:val="20"/>
    </w:rPr>
  </w:style>
  <w:style w:type="character" w:styleId="HafifVurgulama">
    <w:name w:val="Subtle Emphasis"/>
    <w:uiPriority w:val="19"/>
    <w:qFormat/>
    <w:rsid w:val="007C1DC2"/>
    <w:rPr>
      <w:rFonts w:asciiTheme="majorHAnsi" w:eastAsiaTheme="majorEastAsia" w:hAnsiTheme="majorHAnsi" w:cstheme="majorBidi"/>
      <w:b/>
      <w:i/>
      <w:color w:val="93A299" w:themeColor="accent1"/>
    </w:rPr>
  </w:style>
  <w:style w:type="character" w:styleId="GlVurgulama">
    <w:name w:val="Intense Emphasis"/>
    <w:uiPriority w:val="21"/>
    <w:qFormat/>
    <w:rsid w:val="007C1DC2"/>
    <w:rPr>
      <w:rFonts w:asciiTheme="majorHAnsi" w:eastAsiaTheme="majorEastAsia" w:hAnsiTheme="majorHAnsi" w:cstheme="majorBidi"/>
      <w:b/>
      <w:bCs/>
      <w:i/>
      <w:iCs/>
      <w:dstrike w:val="0"/>
      <w:color w:val="FFFFFF" w:themeColor="background1"/>
      <w:bdr w:val="single" w:sz="18" w:space="0" w:color="CF543F" w:themeColor="accent2"/>
      <w:shd w:val="clear" w:color="auto" w:fill="CF543F" w:themeFill="accent2"/>
      <w:vertAlign w:val="baseline"/>
    </w:rPr>
  </w:style>
  <w:style w:type="character" w:styleId="HafifBavuru">
    <w:name w:val="Subtle Reference"/>
    <w:uiPriority w:val="31"/>
    <w:qFormat/>
    <w:rsid w:val="007C1DC2"/>
    <w:rPr>
      <w:i/>
      <w:iCs/>
      <w:smallCaps/>
      <w:color w:val="CF543F" w:themeColor="accent2"/>
      <w:u w:color="CF543F" w:themeColor="accent2"/>
    </w:rPr>
  </w:style>
  <w:style w:type="character" w:styleId="GlBavuru">
    <w:name w:val="Intense Reference"/>
    <w:uiPriority w:val="32"/>
    <w:qFormat/>
    <w:rsid w:val="007C1DC2"/>
    <w:rPr>
      <w:b/>
      <w:bCs/>
      <w:i/>
      <w:iCs/>
      <w:smallCaps/>
      <w:color w:val="CF543F" w:themeColor="accent2"/>
      <w:u w:color="CF543F" w:themeColor="accent2"/>
    </w:rPr>
  </w:style>
  <w:style w:type="character" w:styleId="KitapBal">
    <w:name w:val="Book Title"/>
    <w:uiPriority w:val="33"/>
    <w:qFormat/>
    <w:rsid w:val="007C1DC2"/>
    <w:rPr>
      <w:rFonts w:asciiTheme="majorHAnsi" w:eastAsiaTheme="majorEastAsia" w:hAnsiTheme="majorHAnsi" w:cstheme="majorBidi"/>
      <w:b/>
      <w:bCs/>
      <w:smallCaps/>
      <w:color w:val="CF543F" w:themeColor="accent2"/>
      <w:u w:val="single"/>
    </w:rPr>
  </w:style>
  <w:style w:type="paragraph" w:styleId="TBal">
    <w:name w:val="TOC Heading"/>
    <w:basedOn w:val="Balk1"/>
    <w:next w:val="Normal"/>
    <w:uiPriority w:val="39"/>
    <w:semiHidden/>
    <w:unhideWhenUsed/>
    <w:qFormat/>
    <w:rsid w:val="007C1DC2"/>
    <w:pPr>
      <w:outlineLvl w:val="9"/>
    </w:pPr>
  </w:style>
  <w:style w:type="paragraph" w:styleId="NormalWeb">
    <w:name w:val="Normal (Web)"/>
    <w:basedOn w:val="Normal"/>
    <w:uiPriority w:val="99"/>
    <w:unhideWhenUsed/>
    <w:rsid w:val="00D45D3E"/>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ortabalkbold">
    <w:name w:val="ortabalkbold"/>
    <w:basedOn w:val="Normal"/>
    <w:rsid w:val="00D45D3E"/>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metin">
    <w:name w:val="metin"/>
    <w:basedOn w:val="Normal"/>
    <w:rsid w:val="00D45D3E"/>
    <w:pPr>
      <w:spacing w:before="100" w:beforeAutospacing="1" w:after="100" w:afterAutospacing="1" w:line="240" w:lineRule="auto"/>
    </w:pPr>
    <w:rPr>
      <w:rFonts w:ascii="Times New Roman" w:eastAsia="Times New Roman" w:hAnsi="Times New Roman" w:cs="Times New Roman"/>
      <w:iCs w:val="0"/>
      <w:sz w:val="24"/>
      <w:szCs w:val="24"/>
    </w:rPr>
  </w:style>
  <w:style w:type="character" w:styleId="Kpr">
    <w:name w:val="Hyperlink"/>
    <w:basedOn w:val="VarsaylanParagrafYazTipi"/>
    <w:uiPriority w:val="99"/>
    <w:semiHidden/>
    <w:unhideWhenUsed/>
    <w:rsid w:val="00D45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migazete.gov.tr/eskiler/2020/02/20200220-1-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Eczacı">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6224</Words>
  <Characters>35482</Characters>
  <Application>Microsoft Office Word</Application>
  <DocSecurity>0</DocSecurity>
  <Lines>295</Lines>
  <Paragraphs>83</Paragraphs>
  <ScaleCrop>false</ScaleCrop>
  <Company>KIK</Company>
  <LinksUpToDate>false</LinksUpToDate>
  <CharactersWithSpaces>41623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Öztop</dc:creator>
  <cp:keywords/>
  <dc:description/>
  <cp:lastModifiedBy>Mehtap Öztop</cp:lastModifiedBy>
  <cp:revision>3</cp:revision>
  <dcterms:created xsi:type="dcterms:W3CDTF">2020-02-20T06:33:00Z</dcterms:created>
  <dcterms:modified xsi:type="dcterms:W3CDTF">2020-02-20T12:18:00Z</dcterms:modified>
</cp:coreProperties>
</file>